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50A21" w14:textId="61B966E2" w:rsidR="007D4F15" w:rsidRDefault="00C76FD4">
      <w:pPr>
        <w:jc w:val="center"/>
        <w:rPr>
          <w:b/>
          <w:bCs/>
          <w:sz w:val="24"/>
          <w:szCs w:val="24"/>
        </w:rPr>
      </w:pPr>
      <w:r>
        <w:rPr>
          <w:b/>
          <w:bCs/>
          <w:sz w:val="24"/>
          <w:szCs w:val="24"/>
        </w:rPr>
        <w:t xml:space="preserve">        </w:t>
      </w:r>
      <w:r w:rsidR="00EC024C">
        <w:rPr>
          <w:b/>
          <w:bCs/>
          <w:sz w:val="24"/>
          <w:szCs w:val="24"/>
        </w:rPr>
        <w:t xml:space="preserve">   </w:t>
      </w:r>
      <w:r w:rsidR="007D4F15" w:rsidRPr="0034488B">
        <w:rPr>
          <w:b/>
          <w:bCs/>
          <w:sz w:val="24"/>
          <w:szCs w:val="24"/>
        </w:rPr>
        <w:t>Introduction to Asian American Literature</w:t>
      </w:r>
    </w:p>
    <w:p w14:paraId="0FB26368" w14:textId="77777777" w:rsidR="00BE2FA4" w:rsidRPr="00BE2FA4" w:rsidRDefault="00B43FFA">
      <w:pPr>
        <w:jc w:val="center"/>
        <w:rPr>
          <w:sz w:val="24"/>
          <w:szCs w:val="24"/>
        </w:rPr>
      </w:pPr>
      <w:r>
        <w:rPr>
          <w:sz w:val="24"/>
          <w:szCs w:val="24"/>
        </w:rPr>
        <w:t>uw.instructure.com</w:t>
      </w:r>
    </w:p>
    <w:p w14:paraId="499C45B0" w14:textId="4C8DB76B" w:rsidR="007D4F15" w:rsidRPr="0034488B" w:rsidRDefault="00E22ABD" w:rsidP="008140ED">
      <w:pPr>
        <w:pStyle w:val="Heading1"/>
        <w:rPr>
          <w:szCs w:val="24"/>
        </w:rPr>
      </w:pPr>
      <w:r>
        <w:rPr>
          <w:szCs w:val="24"/>
        </w:rPr>
        <w:t>Engl 257A</w:t>
      </w:r>
      <w:r w:rsidR="007D4F15" w:rsidRPr="0034488B">
        <w:rPr>
          <w:szCs w:val="24"/>
        </w:rPr>
        <w:t xml:space="preserve">, </w:t>
      </w:r>
      <w:r w:rsidR="001A55FE">
        <w:rPr>
          <w:szCs w:val="24"/>
        </w:rPr>
        <w:t>Winter</w:t>
      </w:r>
      <w:r w:rsidR="00947DE4">
        <w:rPr>
          <w:szCs w:val="24"/>
        </w:rPr>
        <w:t xml:space="preserve"> Quarter 201</w:t>
      </w:r>
      <w:r w:rsidR="00142CCB">
        <w:rPr>
          <w:szCs w:val="24"/>
        </w:rPr>
        <w:t>9</w:t>
      </w:r>
      <w:bookmarkStart w:id="0" w:name="_GoBack"/>
      <w:bookmarkEnd w:id="0"/>
    </w:p>
    <w:p w14:paraId="0B2A5C47" w14:textId="77777777" w:rsidR="007D4F15" w:rsidRPr="0034488B" w:rsidRDefault="007D4F15">
      <w:pPr>
        <w:jc w:val="center"/>
        <w:rPr>
          <w:sz w:val="24"/>
          <w:szCs w:val="24"/>
        </w:rPr>
      </w:pPr>
      <w:r w:rsidRPr="0034488B">
        <w:rPr>
          <w:sz w:val="24"/>
          <w:szCs w:val="24"/>
        </w:rPr>
        <w:t>Department of English, University of Washington</w:t>
      </w:r>
    </w:p>
    <w:p w14:paraId="7322B7CD" w14:textId="28272B77" w:rsidR="007D4F15" w:rsidRPr="0034488B" w:rsidRDefault="0059672C" w:rsidP="00233885">
      <w:pPr>
        <w:jc w:val="center"/>
        <w:rPr>
          <w:sz w:val="24"/>
          <w:szCs w:val="24"/>
        </w:rPr>
      </w:pPr>
      <w:r>
        <w:rPr>
          <w:sz w:val="24"/>
          <w:szCs w:val="24"/>
        </w:rPr>
        <w:t>11:30 am-1:20 pm</w:t>
      </w:r>
      <w:r w:rsidR="007D4F15" w:rsidRPr="0034488B">
        <w:rPr>
          <w:sz w:val="24"/>
          <w:szCs w:val="24"/>
        </w:rPr>
        <w:t xml:space="preserve">, </w:t>
      </w:r>
      <w:r w:rsidR="001A55FE">
        <w:rPr>
          <w:sz w:val="24"/>
          <w:szCs w:val="24"/>
        </w:rPr>
        <w:t xml:space="preserve">M and W </w:t>
      </w:r>
      <w:r w:rsidR="007D4F15" w:rsidRPr="0034488B">
        <w:rPr>
          <w:sz w:val="24"/>
          <w:szCs w:val="24"/>
        </w:rPr>
        <w:t xml:space="preserve">in </w:t>
      </w:r>
      <w:r w:rsidR="001A55FE">
        <w:rPr>
          <w:sz w:val="24"/>
          <w:szCs w:val="24"/>
        </w:rPr>
        <w:t>SIG 227</w:t>
      </w:r>
    </w:p>
    <w:p w14:paraId="15F23387" w14:textId="77777777" w:rsidR="007D4F15" w:rsidRPr="0034488B" w:rsidRDefault="006E07CA">
      <w:pPr>
        <w:pStyle w:val="Heading1"/>
        <w:rPr>
          <w:szCs w:val="24"/>
        </w:rPr>
      </w:pPr>
      <w:r>
        <w:rPr>
          <w:szCs w:val="24"/>
        </w:rPr>
        <w:t>Prof. Michelle Liu, msmliu@uw.edu</w:t>
      </w:r>
      <w:r w:rsidR="007D4F15" w:rsidRPr="0034488B">
        <w:rPr>
          <w:szCs w:val="24"/>
        </w:rPr>
        <w:t>, Padelford A-420</w:t>
      </w:r>
    </w:p>
    <w:p w14:paraId="07AF85DB" w14:textId="77777777" w:rsidR="00E76EBC" w:rsidRDefault="00E76EBC" w:rsidP="002207AF">
      <w:pPr>
        <w:pStyle w:val="BodyTextIndent"/>
        <w:ind w:left="720" w:hanging="720"/>
        <w:rPr>
          <w:szCs w:val="24"/>
        </w:rPr>
      </w:pPr>
    </w:p>
    <w:p w14:paraId="73AEE4CB" w14:textId="4D9A0A0E" w:rsidR="007D4F15" w:rsidRPr="0034488B" w:rsidRDefault="007D4F15" w:rsidP="002207AF">
      <w:pPr>
        <w:pStyle w:val="BodyTextIndent"/>
        <w:ind w:left="720" w:hanging="720"/>
        <w:rPr>
          <w:szCs w:val="24"/>
        </w:rPr>
      </w:pPr>
      <w:r w:rsidRPr="0034488B">
        <w:rPr>
          <w:szCs w:val="24"/>
        </w:rPr>
        <w:t xml:space="preserve">OFFICE HOURS: </w:t>
      </w:r>
      <w:r w:rsidR="001A55FE">
        <w:rPr>
          <w:szCs w:val="24"/>
        </w:rPr>
        <w:t xml:space="preserve">M </w:t>
      </w:r>
      <w:r w:rsidR="00947DE4">
        <w:rPr>
          <w:szCs w:val="24"/>
        </w:rPr>
        <w:t>1</w:t>
      </w:r>
      <w:r w:rsidR="002207AF">
        <w:rPr>
          <w:szCs w:val="24"/>
        </w:rPr>
        <w:t>:30-</w:t>
      </w:r>
      <w:r w:rsidR="0059672C">
        <w:rPr>
          <w:szCs w:val="24"/>
        </w:rPr>
        <w:t>2</w:t>
      </w:r>
      <w:r w:rsidR="002207AF">
        <w:rPr>
          <w:szCs w:val="24"/>
        </w:rPr>
        <w:t>:</w:t>
      </w:r>
      <w:r w:rsidR="007F1F25">
        <w:rPr>
          <w:szCs w:val="24"/>
        </w:rPr>
        <w:t>2</w:t>
      </w:r>
      <w:r w:rsidR="002207AF">
        <w:rPr>
          <w:szCs w:val="24"/>
        </w:rPr>
        <w:t>0</w:t>
      </w:r>
      <w:r w:rsidR="00174661">
        <w:rPr>
          <w:szCs w:val="24"/>
        </w:rPr>
        <w:t>; W 10:30-11:20</w:t>
      </w:r>
      <w:r w:rsidR="002207AF">
        <w:rPr>
          <w:szCs w:val="24"/>
        </w:rPr>
        <w:t xml:space="preserve"> in Padelford A-420</w:t>
      </w:r>
      <w:r w:rsidR="007F1F25">
        <w:rPr>
          <w:szCs w:val="24"/>
        </w:rPr>
        <w:t xml:space="preserve">; also </w:t>
      </w:r>
      <w:r w:rsidR="002207AF">
        <w:rPr>
          <w:szCs w:val="24"/>
        </w:rPr>
        <w:t>by appointment</w:t>
      </w:r>
    </w:p>
    <w:p w14:paraId="178C2F78" w14:textId="77777777" w:rsidR="007D4F15" w:rsidRPr="0034488B" w:rsidRDefault="007D4F15">
      <w:pPr>
        <w:rPr>
          <w:sz w:val="24"/>
          <w:szCs w:val="24"/>
        </w:rPr>
      </w:pPr>
    </w:p>
    <w:p w14:paraId="7805BB79" w14:textId="77777777" w:rsidR="007D4F15" w:rsidRPr="0034488B" w:rsidRDefault="007D4F15">
      <w:pPr>
        <w:pStyle w:val="BodyText"/>
        <w:rPr>
          <w:szCs w:val="24"/>
        </w:rPr>
      </w:pPr>
      <w:r w:rsidRPr="0034488B">
        <w:rPr>
          <w:szCs w:val="24"/>
        </w:rPr>
        <w:t>COURSE DESCRIPTION</w:t>
      </w:r>
    </w:p>
    <w:p w14:paraId="154EB561" w14:textId="6F5D8F91" w:rsidR="00AB3EE6" w:rsidRPr="00AB3EE6" w:rsidRDefault="00235257" w:rsidP="00AB3EE6">
      <w:pPr>
        <w:rPr>
          <w:sz w:val="24"/>
          <w:szCs w:val="24"/>
        </w:rPr>
      </w:pPr>
      <w:r>
        <w:rPr>
          <w:sz w:val="24"/>
          <w:szCs w:val="24"/>
        </w:rPr>
        <w:t xml:space="preserve">Restrictive immigration legislation and American foreign policy </w:t>
      </w:r>
      <w:r w:rsidR="00AB3EE6" w:rsidRPr="00AB3EE6">
        <w:rPr>
          <w:sz w:val="24"/>
          <w:szCs w:val="24"/>
        </w:rPr>
        <w:t xml:space="preserve">have deeply impacted </w:t>
      </w:r>
      <w:r w:rsidRPr="00AB3EE6">
        <w:rPr>
          <w:sz w:val="24"/>
          <w:szCs w:val="24"/>
        </w:rPr>
        <w:t>Asian American populations</w:t>
      </w:r>
      <w:r w:rsidR="00AB3EE6" w:rsidRPr="00AB3EE6">
        <w:rPr>
          <w:sz w:val="24"/>
          <w:szCs w:val="24"/>
        </w:rPr>
        <w:t xml:space="preserve">, putting its peoples in a unique position for defining Americanness. How do artists with an Asian ancestry challenge a country that ostensibly celebrates diversity yet looks with suspicion on the foreign? We’ll look at the creation of “Asian American literature” as a category to examine this question. Why was Asian American literature created? Who is Asian American literature for? </w:t>
      </w:r>
    </w:p>
    <w:p w14:paraId="0FDAD0C8" w14:textId="35F67A2A" w:rsidR="007D4F15" w:rsidRPr="0034488B" w:rsidRDefault="007D4F15" w:rsidP="00E46075">
      <w:pPr>
        <w:ind w:firstLine="720"/>
        <w:rPr>
          <w:sz w:val="24"/>
          <w:szCs w:val="24"/>
        </w:rPr>
      </w:pPr>
      <w:r w:rsidRPr="0034488B">
        <w:rPr>
          <w:sz w:val="24"/>
          <w:szCs w:val="24"/>
        </w:rPr>
        <w:t xml:space="preserve">The course material is organized thematically, and not regionally. In other words, texts have not been chosen based on the ethnic affiliation of the authors. Rather, each work has been selected based on </w:t>
      </w:r>
      <w:r w:rsidR="00947DE4">
        <w:rPr>
          <w:sz w:val="24"/>
          <w:szCs w:val="24"/>
        </w:rPr>
        <w:t xml:space="preserve">its wrestling with </w:t>
      </w:r>
      <w:r w:rsidRPr="0034488B">
        <w:rPr>
          <w:sz w:val="24"/>
          <w:szCs w:val="24"/>
        </w:rPr>
        <w:t xml:space="preserve">themes and </w:t>
      </w:r>
      <w:r w:rsidR="00174661">
        <w:rPr>
          <w:sz w:val="24"/>
          <w:szCs w:val="24"/>
        </w:rPr>
        <w:t>images commonly used to define</w:t>
      </w:r>
      <w:r w:rsidRPr="0034488B">
        <w:rPr>
          <w:sz w:val="24"/>
          <w:szCs w:val="24"/>
        </w:rPr>
        <w:t xml:space="preserve"> Asian American experience</w:t>
      </w:r>
      <w:r w:rsidR="00174661">
        <w:rPr>
          <w:sz w:val="24"/>
          <w:szCs w:val="24"/>
        </w:rPr>
        <w:t>s</w:t>
      </w:r>
      <w:r w:rsidRPr="0034488B">
        <w:rPr>
          <w:sz w:val="24"/>
          <w:szCs w:val="24"/>
        </w:rPr>
        <w:t xml:space="preserve">. </w:t>
      </w:r>
    </w:p>
    <w:p w14:paraId="588843D9" w14:textId="77777777" w:rsidR="007D4F15" w:rsidRPr="0034488B" w:rsidRDefault="007D4F15">
      <w:pPr>
        <w:rPr>
          <w:sz w:val="24"/>
          <w:szCs w:val="24"/>
        </w:rPr>
      </w:pPr>
    </w:p>
    <w:p w14:paraId="7E9FC8B3" w14:textId="77777777" w:rsidR="007D4F15" w:rsidRPr="0034488B" w:rsidRDefault="007D4F15">
      <w:pPr>
        <w:pStyle w:val="BodyText"/>
        <w:rPr>
          <w:szCs w:val="24"/>
        </w:rPr>
      </w:pPr>
      <w:r w:rsidRPr="0034488B">
        <w:rPr>
          <w:szCs w:val="24"/>
        </w:rPr>
        <w:t xml:space="preserve">REQUIRED TEXTS: All books are available at the University Bookstore. </w:t>
      </w:r>
    </w:p>
    <w:p w14:paraId="52E3784E" w14:textId="77777777" w:rsidR="0047120A" w:rsidRDefault="0047120A" w:rsidP="00504BD2">
      <w:pPr>
        <w:pStyle w:val="BodyText"/>
        <w:numPr>
          <w:ilvl w:val="0"/>
          <w:numId w:val="5"/>
        </w:numPr>
        <w:rPr>
          <w:szCs w:val="24"/>
        </w:rPr>
      </w:pPr>
      <w:r>
        <w:rPr>
          <w:szCs w:val="24"/>
        </w:rPr>
        <w:t xml:space="preserve">Choi, Annie. </w:t>
      </w:r>
      <w:r>
        <w:rPr>
          <w:i/>
          <w:iCs/>
          <w:szCs w:val="24"/>
        </w:rPr>
        <w:t>Happy Birthday or Whatever: Track Suits, Kim Chee, and Other Family Disasters</w:t>
      </w:r>
      <w:r>
        <w:rPr>
          <w:szCs w:val="24"/>
        </w:rPr>
        <w:t xml:space="preserve"> (2007)</w:t>
      </w:r>
    </w:p>
    <w:p w14:paraId="6F053D23" w14:textId="0FC6ACA7" w:rsidR="00B663C6" w:rsidRDefault="00B663C6" w:rsidP="00504BD2">
      <w:pPr>
        <w:pStyle w:val="BodyText"/>
        <w:numPr>
          <w:ilvl w:val="0"/>
          <w:numId w:val="5"/>
        </w:numPr>
        <w:rPr>
          <w:szCs w:val="24"/>
        </w:rPr>
      </w:pPr>
      <w:r>
        <w:rPr>
          <w:szCs w:val="24"/>
        </w:rPr>
        <w:t xml:space="preserve">Huang, Eddie. </w:t>
      </w:r>
      <w:r>
        <w:rPr>
          <w:i/>
          <w:szCs w:val="24"/>
        </w:rPr>
        <w:t>Fresh Off the Boat</w:t>
      </w:r>
      <w:r>
        <w:rPr>
          <w:szCs w:val="24"/>
        </w:rPr>
        <w:t xml:space="preserve"> (2013)</w:t>
      </w:r>
    </w:p>
    <w:p w14:paraId="588D837D" w14:textId="6B2D243D" w:rsidR="00947DE4" w:rsidRPr="00947DE4" w:rsidRDefault="00947DE4" w:rsidP="00947DE4">
      <w:pPr>
        <w:pStyle w:val="BodyText"/>
        <w:numPr>
          <w:ilvl w:val="0"/>
          <w:numId w:val="5"/>
        </w:numPr>
        <w:rPr>
          <w:szCs w:val="24"/>
        </w:rPr>
      </w:pPr>
      <w:r>
        <w:rPr>
          <w:szCs w:val="24"/>
        </w:rPr>
        <w:t xml:space="preserve">Ng, Celeste. </w:t>
      </w:r>
      <w:r>
        <w:rPr>
          <w:i/>
          <w:szCs w:val="24"/>
        </w:rPr>
        <w:t xml:space="preserve">Everything I Never Told You </w:t>
      </w:r>
      <w:r>
        <w:rPr>
          <w:szCs w:val="24"/>
        </w:rPr>
        <w:t>(2015)</w:t>
      </w:r>
    </w:p>
    <w:p w14:paraId="27B5BB77" w14:textId="77777777" w:rsidR="00A706C7" w:rsidRDefault="00A706C7" w:rsidP="00FF38B8">
      <w:pPr>
        <w:pStyle w:val="BodyText"/>
        <w:rPr>
          <w:szCs w:val="24"/>
        </w:rPr>
      </w:pPr>
    </w:p>
    <w:p w14:paraId="01E58400" w14:textId="3DD43810" w:rsidR="007D4F15" w:rsidRPr="0034488B" w:rsidRDefault="007D4F15" w:rsidP="00FF38B8">
      <w:pPr>
        <w:pStyle w:val="BodyText"/>
        <w:rPr>
          <w:szCs w:val="24"/>
        </w:rPr>
      </w:pPr>
      <w:r w:rsidRPr="0034488B">
        <w:rPr>
          <w:szCs w:val="24"/>
        </w:rPr>
        <w:t xml:space="preserve">The following texts </w:t>
      </w:r>
      <w:r w:rsidR="00FF38B8">
        <w:rPr>
          <w:szCs w:val="24"/>
        </w:rPr>
        <w:t>are</w:t>
      </w:r>
      <w:r w:rsidRPr="0034488B">
        <w:rPr>
          <w:szCs w:val="24"/>
        </w:rPr>
        <w:t xml:space="preserve"> posted </w:t>
      </w:r>
      <w:r w:rsidR="00B43FFA">
        <w:rPr>
          <w:szCs w:val="24"/>
        </w:rPr>
        <w:t>under “files” on our Canvas page</w:t>
      </w:r>
      <w:r w:rsidR="00DD283F">
        <w:rPr>
          <w:szCs w:val="24"/>
        </w:rPr>
        <w:t>. Please be sure to bring a print-out to class, or make sure you have electronic access</w:t>
      </w:r>
      <w:r w:rsidR="00B43FFA">
        <w:rPr>
          <w:szCs w:val="24"/>
        </w:rPr>
        <w:t xml:space="preserve">: </w:t>
      </w:r>
    </w:p>
    <w:p w14:paraId="5D059737" w14:textId="77777777" w:rsidR="007D4F15" w:rsidRPr="0034488B" w:rsidRDefault="007D4F15" w:rsidP="00504BD2">
      <w:pPr>
        <w:numPr>
          <w:ilvl w:val="0"/>
          <w:numId w:val="3"/>
        </w:numPr>
        <w:rPr>
          <w:sz w:val="24"/>
          <w:szCs w:val="24"/>
        </w:rPr>
      </w:pPr>
      <w:r w:rsidRPr="0034488B">
        <w:rPr>
          <w:sz w:val="24"/>
          <w:szCs w:val="24"/>
        </w:rPr>
        <w:t xml:space="preserve">Bulosan, Carlos. Short Stories: “Be American” &amp; “Life and Death of a Filipino in America.” Essays: “My Education” Selections taken from </w:t>
      </w:r>
      <w:r w:rsidRPr="0034488B">
        <w:rPr>
          <w:i/>
          <w:iCs/>
          <w:sz w:val="24"/>
          <w:szCs w:val="24"/>
        </w:rPr>
        <w:t>On Becoming Filipino: Selected Writings of Carlos Bulosan</w:t>
      </w:r>
      <w:r w:rsidRPr="0034488B">
        <w:rPr>
          <w:sz w:val="24"/>
          <w:szCs w:val="24"/>
        </w:rPr>
        <w:t xml:space="preserve">. Edited by E. San Juan Jr. Philadelphia: Temple University Press, 1995. </w:t>
      </w:r>
    </w:p>
    <w:p w14:paraId="3A87010F" w14:textId="77777777" w:rsidR="001B40C2" w:rsidRDefault="001B40C2" w:rsidP="00504BD2">
      <w:pPr>
        <w:numPr>
          <w:ilvl w:val="0"/>
          <w:numId w:val="3"/>
        </w:numPr>
        <w:rPr>
          <w:sz w:val="24"/>
          <w:szCs w:val="24"/>
        </w:rPr>
      </w:pPr>
      <w:r>
        <w:rPr>
          <w:sz w:val="24"/>
          <w:szCs w:val="24"/>
        </w:rPr>
        <w:t xml:space="preserve">Chen, Tina. </w:t>
      </w:r>
      <w:r>
        <w:rPr>
          <w:i/>
          <w:sz w:val="24"/>
          <w:szCs w:val="24"/>
        </w:rPr>
        <w:t>Double Agency: Acts of Impersonation in Asian American Literature and Culture</w:t>
      </w:r>
      <w:r>
        <w:rPr>
          <w:sz w:val="24"/>
          <w:szCs w:val="24"/>
        </w:rPr>
        <w:t>. Stanford: Stanford UP, 2005.</w:t>
      </w:r>
    </w:p>
    <w:p w14:paraId="68407264" w14:textId="77777777" w:rsidR="007D4F15" w:rsidRPr="0034488B" w:rsidRDefault="007D4F15" w:rsidP="00504BD2">
      <w:pPr>
        <w:numPr>
          <w:ilvl w:val="0"/>
          <w:numId w:val="3"/>
        </w:numPr>
        <w:rPr>
          <w:sz w:val="24"/>
          <w:szCs w:val="24"/>
        </w:rPr>
      </w:pPr>
      <w:r w:rsidRPr="0034488B">
        <w:rPr>
          <w:sz w:val="24"/>
          <w:szCs w:val="24"/>
        </w:rPr>
        <w:t xml:space="preserve">Chu, Patricia. </w:t>
      </w:r>
      <w:r w:rsidRPr="0034488B">
        <w:rPr>
          <w:i/>
          <w:sz w:val="24"/>
          <w:szCs w:val="24"/>
        </w:rPr>
        <w:t xml:space="preserve">Assimilating Asians: gendered strategies of authorship in Asia America. </w:t>
      </w:r>
      <w:r w:rsidRPr="0034488B">
        <w:rPr>
          <w:sz w:val="24"/>
          <w:szCs w:val="24"/>
        </w:rPr>
        <w:t xml:space="preserve">Durham, NC: Duke UP, 2000. </w:t>
      </w:r>
    </w:p>
    <w:p w14:paraId="0B714D48" w14:textId="77777777" w:rsidR="007D4F15" w:rsidRPr="0034488B" w:rsidRDefault="007D4F15" w:rsidP="00504BD2">
      <w:pPr>
        <w:numPr>
          <w:ilvl w:val="0"/>
          <w:numId w:val="3"/>
        </w:numPr>
        <w:rPr>
          <w:sz w:val="24"/>
          <w:szCs w:val="24"/>
        </w:rPr>
      </w:pPr>
      <w:r w:rsidRPr="0034488B">
        <w:rPr>
          <w:sz w:val="24"/>
          <w:szCs w:val="24"/>
        </w:rPr>
        <w:t xml:space="preserve">Chin, Frank, et al. Preface to the </w:t>
      </w:r>
      <w:r w:rsidRPr="0034488B">
        <w:rPr>
          <w:i/>
          <w:iCs/>
          <w:sz w:val="24"/>
          <w:szCs w:val="24"/>
        </w:rPr>
        <w:t>Aiiieeeee! An Anthology of Asian American Writers</w:t>
      </w:r>
      <w:r w:rsidRPr="0034488B">
        <w:rPr>
          <w:sz w:val="24"/>
          <w:szCs w:val="24"/>
        </w:rPr>
        <w:t>. New York: Mentor Books, 1991. xi-xli.</w:t>
      </w:r>
    </w:p>
    <w:p w14:paraId="14AE8CAA" w14:textId="77777777" w:rsidR="007D4F15" w:rsidRPr="0034488B" w:rsidRDefault="005B3205" w:rsidP="00504BD2">
      <w:pPr>
        <w:numPr>
          <w:ilvl w:val="0"/>
          <w:numId w:val="2"/>
        </w:numPr>
        <w:rPr>
          <w:sz w:val="24"/>
          <w:szCs w:val="24"/>
        </w:rPr>
      </w:pPr>
      <w:r>
        <w:rPr>
          <w:sz w:val="24"/>
          <w:szCs w:val="24"/>
        </w:rPr>
        <w:t>Lahiri, Jhumpa. “Sexy</w:t>
      </w:r>
      <w:r w:rsidR="007D4F15" w:rsidRPr="0034488B">
        <w:rPr>
          <w:sz w:val="24"/>
          <w:szCs w:val="24"/>
        </w:rPr>
        <w:t xml:space="preserve">” </w:t>
      </w:r>
      <w:r>
        <w:rPr>
          <w:sz w:val="24"/>
          <w:szCs w:val="24"/>
        </w:rPr>
        <w:t xml:space="preserve">&amp; </w:t>
      </w:r>
      <w:r w:rsidR="007D4F15" w:rsidRPr="0034488B">
        <w:rPr>
          <w:sz w:val="24"/>
          <w:szCs w:val="24"/>
        </w:rPr>
        <w:t>“This Blessed House</w:t>
      </w:r>
      <w:r>
        <w:rPr>
          <w:sz w:val="24"/>
          <w:szCs w:val="24"/>
        </w:rPr>
        <w:t xml:space="preserve">.” </w:t>
      </w:r>
      <w:r w:rsidR="007D4F15" w:rsidRPr="0034488B">
        <w:rPr>
          <w:sz w:val="24"/>
          <w:szCs w:val="24"/>
        </w:rPr>
        <w:t xml:space="preserve">From </w:t>
      </w:r>
      <w:r w:rsidR="007D4F15" w:rsidRPr="0034488B">
        <w:rPr>
          <w:i/>
          <w:iCs/>
          <w:sz w:val="24"/>
          <w:szCs w:val="24"/>
        </w:rPr>
        <w:t>Interpreter of Maladies</w:t>
      </w:r>
      <w:r w:rsidR="007D4F15" w:rsidRPr="0034488B">
        <w:rPr>
          <w:sz w:val="24"/>
          <w:szCs w:val="24"/>
        </w:rPr>
        <w:t>. Boston: Houghton Mifflin, 1999.</w:t>
      </w:r>
    </w:p>
    <w:p w14:paraId="07571081" w14:textId="77777777" w:rsidR="007D4F15" w:rsidRPr="0034488B" w:rsidRDefault="007D4F15" w:rsidP="00504BD2">
      <w:pPr>
        <w:numPr>
          <w:ilvl w:val="0"/>
          <w:numId w:val="2"/>
        </w:numPr>
        <w:rPr>
          <w:sz w:val="24"/>
          <w:szCs w:val="24"/>
        </w:rPr>
      </w:pPr>
      <w:r w:rsidRPr="0034488B">
        <w:rPr>
          <w:sz w:val="24"/>
          <w:szCs w:val="24"/>
        </w:rPr>
        <w:t xml:space="preserve">Nakamura, Lisa. “Race in/for Cyberspace: Identity tourism and racial passing on the Internet.” In </w:t>
      </w:r>
      <w:r w:rsidRPr="0034488B">
        <w:rPr>
          <w:i/>
          <w:iCs/>
          <w:sz w:val="24"/>
          <w:szCs w:val="24"/>
        </w:rPr>
        <w:t>The Cybercultures Reader</w:t>
      </w:r>
      <w:r w:rsidRPr="0034488B">
        <w:rPr>
          <w:sz w:val="24"/>
          <w:szCs w:val="24"/>
        </w:rPr>
        <w:t>. London: Routledge, 2000. 712-720.</w:t>
      </w:r>
    </w:p>
    <w:p w14:paraId="3220E7ED" w14:textId="77777777" w:rsidR="00F3166B" w:rsidRPr="00F3166B" w:rsidRDefault="008B653C" w:rsidP="00F3166B">
      <w:pPr>
        <w:numPr>
          <w:ilvl w:val="0"/>
          <w:numId w:val="2"/>
        </w:numPr>
        <w:ind w:left="720" w:hanging="720"/>
        <w:rPr>
          <w:sz w:val="24"/>
          <w:szCs w:val="24"/>
        </w:rPr>
      </w:pPr>
      <w:r>
        <w:rPr>
          <w:sz w:val="24"/>
          <w:szCs w:val="24"/>
        </w:rPr>
        <w:t xml:space="preserve">Nguyen, Bich Minh. Chapter 3 from </w:t>
      </w:r>
      <w:r>
        <w:rPr>
          <w:i/>
          <w:iCs/>
          <w:sz w:val="24"/>
          <w:szCs w:val="24"/>
        </w:rPr>
        <w:t>Pioneer Girl: a novel</w:t>
      </w:r>
      <w:r>
        <w:rPr>
          <w:sz w:val="24"/>
          <w:szCs w:val="24"/>
        </w:rPr>
        <w:t>. New York: Penguin, 2014.</w:t>
      </w:r>
    </w:p>
    <w:p w14:paraId="69AB194B" w14:textId="7F16F2C1" w:rsidR="00684B35" w:rsidRPr="00684B35" w:rsidRDefault="00684B35" w:rsidP="00684B35">
      <w:pPr>
        <w:pStyle w:val="ListParagraph"/>
        <w:numPr>
          <w:ilvl w:val="0"/>
          <w:numId w:val="2"/>
        </w:numPr>
        <w:rPr>
          <w:sz w:val="24"/>
          <w:szCs w:val="24"/>
        </w:rPr>
      </w:pPr>
      <w:r w:rsidRPr="00684B35">
        <w:rPr>
          <w:sz w:val="24"/>
          <w:szCs w:val="24"/>
        </w:rPr>
        <w:lastRenderedPageBreak/>
        <w:t xml:space="preserve">Nguyen, Viet Thanh. “Black-eyed Women” in </w:t>
      </w:r>
      <w:r w:rsidRPr="00684B35">
        <w:rPr>
          <w:i/>
          <w:sz w:val="24"/>
          <w:szCs w:val="24"/>
        </w:rPr>
        <w:t>The Refugees</w:t>
      </w:r>
      <w:r w:rsidRPr="00684B35">
        <w:rPr>
          <w:sz w:val="24"/>
          <w:szCs w:val="24"/>
        </w:rPr>
        <w:t>. New York: Grove Press, 2017.</w:t>
      </w:r>
    </w:p>
    <w:p w14:paraId="336E3861" w14:textId="77777777" w:rsidR="008140ED" w:rsidRDefault="007D4F15" w:rsidP="00F3166B">
      <w:pPr>
        <w:numPr>
          <w:ilvl w:val="0"/>
          <w:numId w:val="2"/>
        </w:numPr>
        <w:ind w:left="720" w:hanging="720"/>
        <w:rPr>
          <w:sz w:val="24"/>
          <w:szCs w:val="24"/>
        </w:rPr>
      </w:pPr>
      <w:r w:rsidRPr="0034488B">
        <w:rPr>
          <w:sz w:val="24"/>
          <w:szCs w:val="24"/>
        </w:rPr>
        <w:t xml:space="preserve">Sue, Stanley and Derald Wing Sue. “Chinese-American Personality and Mental Health.” In </w:t>
      </w:r>
      <w:r w:rsidRPr="0034488B">
        <w:rPr>
          <w:i/>
          <w:iCs/>
          <w:sz w:val="24"/>
          <w:szCs w:val="24"/>
        </w:rPr>
        <w:t>Asian-Americans: Psychological Perspectives</w:t>
      </w:r>
      <w:r w:rsidRPr="0034488B">
        <w:rPr>
          <w:sz w:val="24"/>
          <w:szCs w:val="24"/>
        </w:rPr>
        <w:t>. Ben Lomand, CA: Science and Behavior Books, 1973: 111-124.</w:t>
      </w:r>
    </w:p>
    <w:p w14:paraId="2675AD71" w14:textId="6195BB4B" w:rsidR="00A65B49" w:rsidRPr="00A65B49" w:rsidRDefault="00A65B49" w:rsidP="00A65B49">
      <w:pPr>
        <w:numPr>
          <w:ilvl w:val="0"/>
          <w:numId w:val="2"/>
        </w:numPr>
        <w:ind w:left="720" w:hanging="720"/>
        <w:rPr>
          <w:sz w:val="24"/>
          <w:szCs w:val="24"/>
        </w:rPr>
      </w:pPr>
      <w:r>
        <w:rPr>
          <w:sz w:val="24"/>
          <w:szCs w:val="24"/>
        </w:rPr>
        <w:t xml:space="preserve">Tizon, Alex. </w:t>
      </w:r>
      <w:r w:rsidRPr="00A65B49">
        <w:rPr>
          <w:i/>
          <w:sz w:val="24"/>
          <w:szCs w:val="24"/>
        </w:rPr>
        <w:t>Big Little Man</w:t>
      </w:r>
      <w:r>
        <w:rPr>
          <w:i/>
          <w:sz w:val="24"/>
          <w:szCs w:val="24"/>
        </w:rPr>
        <w:t>: In Search of My Asian Self</w:t>
      </w:r>
      <w:r>
        <w:rPr>
          <w:sz w:val="24"/>
          <w:szCs w:val="24"/>
        </w:rPr>
        <w:t>. Boston: Houghton Mifflin Harcourt, 2014</w:t>
      </w:r>
      <w:r w:rsidR="00AE4DC2">
        <w:rPr>
          <w:sz w:val="24"/>
          <w:szCs w:val="24"/>
        </w:rPr>
        <w:t>.</w:t>
      </w:r>
    </w:p>
    <w:p w14:paraId="0B8B977A" w14:textId="77777777" w:rsidR="007D4F15" w:rsidRPr="0034488B" w:rsidRDefault="00F3166B">
      <w:pPr>
        <w:rPr>
          <w:sz w:val="24"/>
          <w:szCs w:val="24"/>
        </w:rPr>
      </w:pPr>
      <w:r>
        <w:rPr>
          <w:sz w:val="24"/>
          <w:szCs w:val="24"/>
        </w:rPr>
        <w:t>Required media</w:t>
      </w:r>
      <w:r w:rsidR="007D4F15" w:rsidRPr="0034488B">
        <w:rPr>
          <w:sz w:val="24"/>
          <w:szCs w:val="24"/>
        </w:rPr>
        <w:t>:</w:t>
      </w:r>
    </w:p>
    <w:p w14:paraId="053EEB7B" w14:textId="77777777" w:rsidR="007D4F15" w:rsidRDefault="007D4F15" w:rsidP="00687CF2">
      <w:pPr>
        <w:numPr>
          <w:ilvl w:val="0"/>
          <w:numId w:val="4"/>
        </w:numPr>
        <w:rPr>
          <w:sz w:val="24"/>
          <w:szCs w:val="24"/>
        </w:rPr>
      </w:pPr>
      <w:r w:rsidRPr="0034488B">
        <w:rPr>
          <w:i/>
          <w:iCs/>
          <w:sz w:val="24"/>
          <w:szCs w:val="24"/>
        </w:rPr>
        <w:t>I’m the One that I Want</w:t>
      </w:r>
      <w:r w:rsidRPr="0034488B">
        <w:rPr>
          <w:sz w:val="24"/>
          <w:szCs w:val="24"/>
        </w:rPr>
        <w:t>. Dir. Lionel Coleman. Cho Taussig Productions, 2000. 96 minutes</w:t>
      </w:r>
    </w:p>
    <w:p w14:paraId="7ADDF8DE" w14:textId="77777777" w:rsidR="00687CF2" w:rsidRPr="0034488B" w:rsidRDefault="00687CF2" w:rsidP="005B3205">
      <w:pPr>
        <w:ind w:left="360"/>
        <w:rPr>
          <w:sz w:val="24"/>
          <w:szCs w:val="24"/>
        </w:rPr>
      </w:pPr>
    </w:p>
    <w:p w14:paraId="30A1458D" w14:textId="77777777" w:rsidR="007D4F15" w:rsidRPr="0034488B" w:rsidRDefault="007D4F15">
      <w:pPr>
        <w:rPr>
          <w:sz w:val="24"/>
          <w:szCs w:val="24"/>
        </w:rPr>
      </w:pPr>
      <w:r w:rsidRPr="0034488B">
        <w:rPr>
          <w:sz w:val="24"/>
          <w:szCs w:val="24"/>
        </w:rPr>
        <w:t>REQUIREMENTS AND GRADING:</w:t>
      </w:r>
    </w:p>
    <w:tbl>
      <w:tblPr>
        <w:tblW w:w="0" w:type="auto"/>
        <w:tblLook w:val="0000" w:firstRow="0" w:lastRow="0" w:firstColumn="0" w:lastColumn="0" w:noHBand="0" w:noVBand="0"/>
      </w:tblPr>
      <w:tblGrid>
        <w:gridCol w:w="4068"/>
        <w:gridCol w:w="3780"/>
      </w:tblGrid>
      <w:tr w:rsidR="007D4F15" w:rsidRPr="0034488B" w14:paraId="17D6ECCD" w14:textId="77777777">
        <w:tc>
          <w:tcPr>
            <w:tcW w:w="4068" w:type="dxa"/>
          </w:tcPr>
          <w:p w14:paraId="35F5F117" w14:textId="77777777" w:rsidR="007D4F15" w:rsidRPr="0034488B" w:rsidRDefault="00DA7AF8" w:rsidP="00687CF2">
            <w:pPr>
              <w:rPr>
                <w:sz w:val="24"/>
                <w:szCs w:val="24"/>
              </w:rPr>
            </w:pPr>
            <w:r>
              <w:rPr>
                <w:sz w:val="24"/>
                <w:szCs w:val="24"/>
              </w:rPr>
              <w:t>10</w:t>
            </w:r>
            <w:r w:rsidR="007D4F15" w:rsidRPr="0034488B">
              <w:rPr>
                <w:sz w:val="24"/>
                <w:szCs w:val="24"/>
              </w:rPr>
              <w:t xml:space="preserve">%     </w:t>
            </w:r>
            <w:r w:rsidR="00687CF2">
              <w:rPr>
                <w:sz w:val="24"/>
                <w:szCs w:val="24"/>
              </w:rPr>
              <w:t>In-class writing</w:t>
            </w:r>
          </w:p>
        </w:tc>
        <w:tc>
          <w:tcPr>
            <w:tcW w:w="3780" w:type="dxa"/>
          </w:tcPr>
          <w:p w14:paraId="372EC20B" w14:textId="50A9B35A" w:rsidR="007D4F15" w:rsidRPr="0034488B" w:rsidRDefault="006E07CA" w:rsidP="001A55FE">
            <w:pPr>
              <w:rPr>
                <w:sz w:val="24"/>
                <w:szCs w:val="24"/>
              </w:rPr>
            </w:pPr>
            <w:r>
              <w:rPr>
                <w:sz w:val="24"/>
                <w:szCs w:val="24"/>
              </w:rPr>
              <w:t>50</w:t>
            </w:r>
            <w:r w:rsidRPr="0034488B">
              <w:rPr>
                <w:sz w:val="24"/>
                <w:szCs w:val="24"/>
              </w:rPr>
              <w:t xml:space="preserve">%     </w:t>
            </w:r>
            <w:r>
              <w:rPr>
                <w:sz w:val="24"/>
                <w:szCs w:val="24"/>
              </w:rPr>
              <w:t>3</w:t>
            </w:r>
            <w:r w:rsidRPr="0034488B">
              <w:rPr>
                <w:sz w:val="24"/>
                <w:szCs w:val="24"/>
              </w:rPr>
              <w:t xml:space="preserve"> </w:t>
            </w:r>
            <w:r w:rsidR="001A55FE">
              <w:rPr>
                <w:sz w:val="24"/>
                <w:szCs w:val="24"/>
              </w:rPr>
              <w:t xml:space="preserve"> short answer </w:t>
            </w:r>
            <w:r w:rsidRPr="0034488B">
              <w:rPr>
                <w:sz w:val="24"/>
                <w:szCs w:val="24"/>
              </w:rPr>
              <w:t xml:space="preserve">essays </w:t>
            </w:r>
          </w:p>
        </w:tc>
      </w:tr>
      <w:tr w:rsidR="007D4F15" w:rsidRPr="0034488B" w14:paraId="7612C97F" w14:textId="77777777" w:rsidTr="00DA7AF8">
        <w:trPr>
          <w:trHeight w:val="297"/>
        </w:trPr>
        <w:tc>
          <w:tcPr>
            <w:tcW w:w="4068" w:type="dxa"/>
          </w:tcPr>
          <w:p w14:paraId="2B472EEB" w14:textId="77777777" w:rsidR="007D4F15" w:rsidRPr="0034488B" w:rsidRDefault="00DA7AF8" w:rsidP="004F7E10">
            <w:pPr>
              <w:rPr>
                <w:sz w:val="24"/>
                <w:szCs w:val="24"/>
              </w:rPr>
            </w:pPr>
            <w:r>
              <w:rPr>
                <w:sz w:val="24"/>
                <w:szCs w:val="24"/>
              </w:rPr>
              <w:t>10</w:t>
            </w:r>
            <w:r w:rsidR="006E07CA" w:rsidRPr="0034488B">
              <w:rPr>
                <w:sz w:val="24"/>
                <w:szCs w:val="24"/>
              </w:rPr>
              <w:t xml:space="preserve">%     </w:t>
            </w:r>
            <w:r w:rsidR="004F7E10">
              <w:rPr>
                <w:sz w:val="24"/>
                <w:szCs w:val="24"/>
              </w:rPr>
              <w:t>R</w:t>
            </w:r>
            <w:r w:rsidR="006E07CA" w:rsidRPr="0034488B">
              <w:rPr>
                <w:sz w:val="24"/>
                <w:szCs w:val="24"/>
              </w:rPr>
              <w:t xml:space="preserve">esponse papers  </w:t>
            </w:r>
          </w:p>
        </w:tc>
        <w:tc>
          <w:tcPr>
            <w:tcW w:w="3780" w:type="dxa"/>
          </w:tcPr>
          <w:p w14:paraId="64DFBAEC" w14:textId="77777777" w:rsidR="007D4F15" w:rsidRPr="0034488B" w:rsidRDefault="006E07CA">
            <w:pPr>
              <w:rPr>
                <w:sz w:val="24"/>
                <w:szCs w:val="24"/>
              </w:rPr>
            </w:pPr>
            <w:r>
              <w:rPr>
                <w:sz w:val="24"/>
                <w:szCs w:val="24"/>
              </w:rPr>
              <w:t>25</w:t>
            </w:r>
            <w:r w:rsidRPr="0034488B">
              <w:rPr>
                <w:sz w:val="24"/>
                <w:szCs w:val="24"/>
              </w:rPr>
              <w:t>%     Final project</w:t>
            </w:r>
          </w:p>
        </w:tc>
      </w:tr>
      <w:tr w:rsidR="00DA7AF8" w:rsidRPr="0034488B" w14:paraId="56E59323" w14:textId="77777777">
        <w:trPr>
          <w:trHeight w:val="378"/>
        </w:trPr>
        <w:tc>
          <w:tcPr>
            <w:tcW w:w="4068" w:type="dxa"/>
          </w:tcPr>
          <w:p w14:paraId="49C8FE34" w14:textId="77777777" w:rsidR="00DA7AF8" w:rsidRDefault="00DA7AF8" w:rsidP="004F7E10">
            <w:pPr>
              <w:rPr>
                <w:sz w:val="24"/>
                <w:szCs w:val="24"/>
              </w:rPr>
            </w:pPr>
            <w:r>
              <w:rPr>
                <w:sz w:val="24"/>
                <w:szCs w:val="24"/>
              </w:rPr>
              <w:t>5%       Classroom citizenship</w:t>
            </w:r>
          </w:p>
        </w:tc>
        <w:tc>
          <w:tcPr>
            <w:tcW w:w="3780" w:type="dxa"/>
          </w:tcPr>
          <w:p w14:paraId="3ECCEE7A" w14:textId="77777777" w:rsidR="00DA7AF8" w:rsidRDefault="00DA7AF8">
            <w:pPr>
              <w:rPr>
                <w:sz w:val="24"/>
                <w:szCs w:val="24"/>
              </w:rPr>
            </w:pPr>
          </w:p>
        </w:tc>
      </w:tr>
    </w:tbl>
    <w:p w14:paraId="404A973B" w14:textId="42C2AE5C" w:rsidR="005710FA" w:rsidRPr="005710FA" w:rsidRDefault="007D4F15" w:rsidP="00B652A2">
      <w:pPr>
        <w:ind w:firstLine="720"/>
        <w:rPr>
          <w:i/>
          <w:iCs/>
          <w:sz w:val="24"/>
          <w:szCs w:val="24"/>
        </w:rPr>
      </w:pPr>
      <w:r w:rsidRPr="0034488B">
        <w:rPr>
          <w:sz w:val="24"/>
          <w:szCs w:val="24"/>
        </w:rPr>
        <w:t xml:space="preserve">Your grade </w:t>
      </w:r>
      <w:r w:rsidR="006E07CA">
        <w:rPr>
          <w:sz w:val="24"/>
          <w:szCs w:val="24"/>
        </w:rPr>
        <w:t>consists</w:t>
      </w:r>
      <w:r w:rsidRPr="0034488B">
        <w:rPr>
          <w:sz w:val="24"/>
          <w:szCs w:val="24"/>
        </w:rPr>
        <w:t xml:space="preserve"> of three different types of writing assignments. </w:t>
      </w:r>
      <w:r w:rsidR="003A64F2">
        <w:rPr>
          <w:sz w:val="24"/>
          <w:szCs w:val="24"/>
        </w:rPr>
        <w:t>Ten</w:t>
      </w:r>
      <w:r w:rsidR="00E632F8">
        <w:rPr>
          <w:sz w:val="24"/>
          <w:szCs w:val="24"/>
        </w:rPr>
        <w:t xml:space="preserve"> </w:t>
      </w:r>
      <w:r w:rsidRPr="0034488B">
        <w:rPr>
          <w:sz w:val="24"/>
          <w:szCs w:val="24"/>
        </w:rPr>
        <w:t>percent of your grade will come from informal response papers (</w:t>
      </w:r>
      <w:r w:rsidR="0057390A">
        <w:rPr>
          <w:sz w:val="24"/>
          <w:szCs w:val="24"/>
        </w:rPr>
        <w:t xml:space="preserve">About </w:t>
      </w:r>
      <w:r w:rsidR="00B652A2">
        <w:rPr>
          <w:sz w:val="24"/>
          <w:szCs w:val="24"/>
        </w:rPr>
        <w:t>2-4</w:t>
      </w:r>
      <w:r w:rsidR="0057390A">
        <w:rPr>
          <w:sz w:val="24"/>
          <w:szCs w:val="24"/>
        </w:rPr>
        <w:t xml:space="preserve"> paragraphs</w:t>
      </w:r>
      <w:r w:rsidR="00711500">
        <w:rPr>
          <w:sz w:val="24"/>
          <w:szCs w:val="24"/>
        </w:rPr>
        <w:t>. Single spacing is fine.</w:t>
      </w:r>
      <w:r w:rsidR="00E632F8">
        <w:rPr>
          <w:sz w:val="24"/>
          <w:szCs w:val="24"/>
        </w:rPr>
        <w:t xml:space="preserve">). The prompts will be linked </w:t>
      </w:r>
      <w:r w:rsidR="00982CEF">
        <w:rPr>
          <w:sz w:val="24"/>
          <w:szCs w:val="24"/>
        </w:rPr>
        <w:t>to</w:t>
      </w:r>
      <w:r w:rsidR="00E632F8">
        <w:rPr>
          <w:sz w:val="24"/>
          <w:szCs w:val="24"/>
        </w:rPr>
        <w:t xml:space="preserve"> the assignment due date schedule on our Canvas homepage by </w:t>
      </w:r>
      <w:r w:rsidR="002776A3">
        <w:rPr>
          <w:sz w:val="24"/>
          <w:szCs w:val="24"/>
        </w:rPr>
        <w:t>Friday</w:t>
      </w:r>
      <w:r w:rsidR="00E632F8">
        <w:rPr>
          <w:sz w:val="24"/>
          <w:szCs w:val="24"/>
        </w:rPr>
        <w:t xml:space="preserve"> </w:t>
      </w:r>
      <w:r w:rsidR="006E07CA">
        <w:rPr>
          <w:sz w:val="24"/>
          <w:szCs w:val="24"/>
        </w:rPr>
        <w:t xml:space="preserve">for responses due on </w:t>
      </w:r>
      <w:r w:rsidR="002776A3">
        <w:rPr>
          <w:sz w:val="24"/>
          <w:szCs w:val="24"/>
        </w:rPr>
        <w:t>Tuesday</w:t>
      </w:r>
      <w:r w:rsidR="006E07CA">
        <w:rPr>
          <w:sz w:val="24"/>
          <w:szCs w:val="24"/>
        </w:rPr>
        <w:t xml:space="preserve">, and no later than </w:t>
      </w:r>
      <w:r w:rsidR="003A64F2">
        <w:rPr>
          <w:sz w:val="24"/>
          <w:szCs w:val="24"/>
        </w:rPr>
        <w:t xml:space="preserve">Tuesday </w:t>
      </w:r>
      <w:r w:rsidR="006E07CA">
        <w:rPr>
          <w:sz w:val="24"/>
          <w:szCs w:val="24"/>
        </w:rPr>
        <w:t xml:space="preserve">morning for assignments due on </w:t>
      </w:r>
      <w:r w:rsidR="002776A3">
        <w:rPr>
          <w:sz w:val="24"/>
          <w:szCs w:val="24"/>
        </w:rPr>
        <w:t>Thursday</w:t>
      </w:r>
      <w:r w:rsidR="006E07CA">
        <w:rPr>
          <w:sz w:val="24"/>
          <w:szCs w:val="24"/>
        </w:rPr>
        <w:t xml:space="preserve">. Unless otherwise specified, you will be turning in these response papers electronically. </w:t>
      </w:r>
      <w:r w:rsidR="005710FA" w:rsidRPr="0034488B">
        <w:rPr>
          <w:sz w:val="24"/>
          <w:szCs w:val="24"/>
        </w:rPr>
        <w:t>The responses</w:t>
      </w:r>
      <w:r w:rsidR="0057390A">
        <w:rPr>
          <w:sz w:val="24"/>
          <w:szCs w:val="24"/>
        </w:rPr>
        <w:t xml:space="preserve"> </w:t>
      </w:r>
      <w:r w:rsidR="006E07CA">
        <w:rPr>
          <w:sz w:val="24"/>
          <w:szCs w:val="24"/>
        </w:rPr>
        <w:t>are meant to focus you on a particular aspect of the reading before coming to class and are not awarded points according to correctness</w:t>
      </w:r>
      <w:r w:rsidR="005710FA">
        <w:rPr>
          <w:sz w:val="24"/>
          <w:szCs w:val="24"/>
        </w:rPr>
        <w:t>. Note:</w:t>
      </w:r>
      <w:r w:rsidR="003105A2">
        <w:rPr>
          <w:sz w:val="24"/>
          <w:szCs w:val="24"/>
        </w:rPr>
        <w:t xml:space="preserve"> No late response papers will be accepted</w:t>
      </w:r>
      <w:r w:rsidR="00F553EE">
        <w:rPr>
          <w:sz w:val="24"/>
          <w:szCs w:val="24"/>
        </w:rPr>
        <w:t xml:space="preserve"> (except for Response Paper 0)</w:t>
      </w:r>
      <w:r w:rsidR="003105A2">
        <w:rPr>
          <w:sz w:val="24"/>
          <w:szCs w:val="24"/>
        </w:rPr>
        <w:t xml:space="preserve">. You can, however, skip </w:t>
      </w:r>
      <w:r w:rsidR="00067602">
        <w:rPr>
          <w:sz w:val="24"/>
          <w:szCs w:val="24"/>
        </w:rPr>
        <w:t>2</w:t>
      </w:r>
      <w:r w:rsidR="005710FA">
        <w:rPr>
          <w:sz w:val="24"/>
          <w:szCs w:val="24"/>
        </w:rPr>
        <w:t xml:space="preserve"> response paper</w:t>
      </w:r>
      <w:r w:rsidR="00067602">
        <w:rPr>
          <w:sz w:val="24"/>
          <w:szCs w:val="24"/>
        </w:rPr>
        <w:t>s</w:t>
      </w:r>
      <w:r w:rsidR="005710FA" w:rsidRPr="0034488B">
        <w:rPr>
          <w:sz w:val="24"/>
          <w:szCs w:val="24"/>
        </w:rPr>
        <w:t xml:space="preserve"> </w:t>
      </w:r>
      <w:r w:rsidR="005710FA">
        <w:rPr>
          <w:sz w:val="24"/>
          <w:szCs w:val="24"/>
        </w:rPr>
        <w:t>without negatively affecting your grade</w:t>
      </w:r>
      <w:r w:rsidR="005710FA" w:rsidRPr="0034488B">
        <w:rPr>
          <w:sz w:val="24"/>
          <w:szCs w:val="24"/>
        </w:rPr>
        <w:t xml:space="preserve">. </w:t>
      </w:r>
    </w:p>
    <w:p w14:paraId="08989365" w14:textId="3FD25239" w:rsidR="007D4F15" w:rsidRPr="0034488B" w:rsidRDefault="0057390A">
      <w:pPr>
        <w:ind w:firstLine="720"/>
        <w:rPr>
          <w:i/>
          <w:iCs/>
          <w:sz w:val="24"/>
          <w:szCs w:val="24"/>
        </w:rPr>
      </w:pPr>
      <w:r>
        <w:rPr>
          <w:sz w:val="24"/>
          <w:szCs w:val="24"/>
        </w:rPr>
        <w:t>Another 10%</w:t>
      </w:r>
      <w:r w:rsidR="005710FA">
        <w:rPr>
          <w:sz w:val="24"/>
          <w:szCs w:val="24"/>
        </w:rPr>
        <w:t xml:space="preserve"> of your grade will come from in-class writing exercises. As with the response papers, t</w:t>
      </w:r>
      <w:r w:rsidR="00172E02">
        <w:rPr>
          <w:sz w:val="24"/>
          <w:szCs w:val="24"/>
        </w:rPr>
        <w:t xml:space="preserve">hese writings </w:t>
      </w:r>
      <w:r w:rsidR="007D4F15" w:rsidRPr="0034488B">
        <w:rPr>
          <w:sz w:val="24"/>
          <w:szCs w:val="24"/>
        </w:rPr>
        <w:t xml:space="preserve">are meant to be low-stress exercises </w:t>
      </w:r>
      <w:r w:rsidR="00172E02">
        <w:rPr>
          <w:sz w:val="24"/>
          <w:szCs w:val="24"/>
        </w:rPr>
        <w:t xml:space="preserve">to help you process the material. </w:t>
      </w:r>
      <w:r w:rsidR="005710FA">
        <w:rPr>
          <w:sz w:val="24"/>
          <w:szCs w:val="24"/>
        </w:rPr>
        <w:t>No make-ups allowed for in-class writing exercises, but you are allowed to miss up to 2 without consequence.</w:t>
      </w:r>
    </w:p>
    <w:p w14:paraId="605B3ED0" w14:textId="1AC486BC" w:rsidR="007D4F15" w:rsidRPr="0034488B" w:rsidRDefault="003A0273">
      <w:pPr>
        <w:pStyle w:val="BodyText"/>
        <w:ind w:firstLine="720"/>
        <w:rPr>
          <w:szCs w:val="24"/>
        </w:rPr>
      </w:pPr>
      <w:r>
        <w:rPr>
          <w:szCs w:val="24"/>
        </w:rPr>
        <w:t>There will be 3</w:t>
      </w:r>
      <w:r w:rsidR="007D4F15" w:rsidRPr="0034488B">
        <w:rPr>
          <w:szCs w:val="24"/>
        </w:rPr>
        <w:t xml:space="preserve"> </w:t>
      </w:r>
      <w:r w:rsidR="001A55FE">
        <w:rPr>
          <w:szCs w:val="24"/>
        </w:rPr>
        <w:t xml:space="preserve">short answer essays </w:t>
      </w:r>
      <w:r w:rsidR="007D4F15" w:rsidRPr="0034488B">
        <w:rPr>
          <w:szCs w:val="24"/>
        </w:rPr>
        <w:t>this quarter. Each topic will be related to themes covered in lecture and the readings. These assignments</w:t>
      </w:r>
      <w:r w:rsidR="001A55FE">
        <w:rPr>
          <w:szCs w:val="24"/>
        </w:rPr>
        <w:t xml:space="preserve"> are </w:t>
      </w:r>
      <w:r w:rsidR="006E07CA">
        <w:rPr>
          <w:szCs w:val="24"/>
        </w:rPr>
        <w:t xml:space="preserve">interconnected </w:t>
      </w:r>
      <w:r w:rsidR="007D4F15" w:rsidRPr="0034488B">
        <w:rPr>
          <w:szCs w:val="24"/>
        </w:rPr>
        <w:t xml:space="preserve">short answers that demonstrate your ability to analyze how a text conveys meaning. Since your lowest score will be dropped, you have the option to skip one of </w:t>
      </w:r>
      <w:r w:rsidR="006E07CA">
        <w:rPr>
          <w:szCs w:val="24"/>
        </w:rPr>
        <w:t>the mini-essays, or do all 3 and drop the lowest score.</w:t>
      </w:r>
    </w:p>
    <w:p w14:paraId="2785A973" w14:textId="0C52D3CF" w:rsidR="007D4F15" w:rsidRDefault="007D4F15">
      <w:pPr>
        <w:pStyle w:val="BodyText"/>
        <w:ind w:firstLine="720"/>
        <w:rPr>
          <w:szCs w:val="24"/>
        </w:rPr>
      </w:pPr>
      <w:r w:rsidRPr="0034488B">
        <w:rPr>
          <w:szCs w:val="24"/>
        </w:rPr>
        <w:t xml:space="preserve">The final project </w:t>
      </w:r>
      <w:r w:rsidR="00FC24E6">
        <w:rPr>
          <w:szCs w:val="24"/>
        </w:rPr>
        <w:t xml:space="preserve">is </w:t>
      </w:r>
      <w:r w:rsidRPr="0034488B">
        <w:rPr>
          <w:szCs w:val="24"/>
        </w:rPr>
        <w:t xml:space="preserve">both </w:t>
      </w:r>
      <w:r w:rsidR="00FC24E6">
        <w:rPr>
          <w:szCs w:val="24"/>
        </w:rPr>
        <w:t xml:space="preserve">a </w:t>
      </w:r>
      <w:r w:rsidRPr="0034488B">
        <w:rPr>
          <w:szCs w:val="24"/>
        </w:rPr>
        <w:t xml:space="preserve">personal and academic essay that considers your individual reflection on </w:t>
      </w:r>
      <w:r w:rsidR="005710FA">
        <w:rPr>
          <w:szCs w:val="24"/>
        </w:rPr>
        <w:t xml:space="preserve">racial </w:t>
      </w:r>
      <w:r w:rsidRPr="0034488B">
        <w:rPr>
          <w:szCs w:val="24"/>
        </w:rPr>
        <w:t xml:space="preserve">discourses that affect identity. More details will be given as the quarter progresses. </w:t>
      </w:r>
    </w:p>
    <w:p w14:paraId="4DC26C3B" w14:textId="28A953B4" w:rsidR="0057390A" w:rsidRPr="0034488B" w:rsidRDefault="0057390A" w:rsidP="00E46075">
      <w:pPr>
        <w:pStyle w:val="BodyText"/>
        <w:ind w:firstLine="720"/>
        <w:rPr>
          <w:szCs w:val="24"/>
        </w:rPr>
      </w:pPr>
      <w:r>
        <w:rPr>
          <w:szCs w:val="24"/>
        </w:rPr>
        <w:t xml:space="preserve">At mid-quarter and </w:t>
      </w:r>
      <w:r w:rsidR="00181583">
        <w:rPr>
          <w:szCs w:val="24"/>
        </w:rPr>
        <w:t>quarter’s end,</w:t>
      </w:r>
      <w:r>
        <w:rPr>
          <w:szCs w:val="24"/>
        </w:rPr>
        <w:t xml:space="preserve"> I will </w:t>
      </w:r>
      <w:r w:rsidR="00E46075">
        <w:rPr>
          <w:szCs w:val="24"/>
        </w:rPr>
        <w:t>ask</w:t>
      </w:r>
      <w:r>
        <w:rPr>
          <w:szCs w:val="24"/>
        </w:rPr>
        <w:t xml:space="preserve"> you to evaluate your class citizenship. How does your presence in the classroom help the learning environment? </w:t>
      </w:r>
    </w:p>
    <w:p w14:paraId="36BEE9E7" w14:textId="77777777" w:rsidR="007D4F15" w:rsidRPr="0034488B" w:rsidRDefault="007D4F15">
      <w:pPr>
        <w:pStyle w:val="BodyText"/>
        <w:rPr>
          <w:i/>
          <w:szCs w:val="24"/>
        </w:rPr>
      </w:pPr>
    </w:p>
    <w:p w14:paraId="55200DEC" w14:textId="77777777" w:rsidR="007D4F15" w:rsidRPr="00D90F2C" w:rsidRDefault="007D4F15">
      <w:pPr>
        <w:pStyle w:val="BodyText"/>
        <w:rPr>
          <w:iCs/>
          <w:szCs w:val="24"/>
        </w:rPr>
      </w:pPr>
      <w:r w:rsidRPr="0034488B">
        <w:rPr>
          <w:i/>
          <w:szCs w:val="24"/>
        </w:rPr>
        <w:t>Grading Scale Sample</w:t>
      </w:r>
      <w:r w:rsidR="00D90F2C">
        <w:rPr>
          <w:iCs/>
          <w:szCs w:val="24"/>
        </w:rPr>
        <w:t xml:space="preserve">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50"/>
      </w:tblGrid>
      <w:tr w:rsidR="000C6747" w:rsidRPr="0034488B" w14:paraId="5525533E" w14:textId="77777777" w:rsidTr="007C5035">
        <w:tc>
          <w:tcPr>
            <w:tcW w:w="2808" w:type="dxa"/>
          </w:tcPr>
          <w:p w14:paraId="49C2E9C1" w14:textId="77777777" w:rsidR="000C6747" w:rsidRPr="0034488B" w:rsidRDefault="007C5035">
            <w:pPr>
              <w:pStyle w:val="BodyText"/>
              <w:rPr>
                <w:szCs w:val="24"/>
              </w:rPr>
            </w:pPr>
            <w:r>
              <w:rPr>
                <w:szCs w:val="24"/>
              </w:rPr>
              <w:t>Assignment percentage</w:t>
            </w:r>
          </w:p>
        </w:tc>
        <w:tc>
          <w:tcPr>
            <w:tcW w:w="2250" w:type="dxa"/>
          </w:tcPr>
          <w:p w14:paraId="558E74D8" w14:textId="77777777" w:rsidR="000C6747" w:rsidRPr="0034488B" w:rsidRDefault="000C6747">
            <w:pPr>
              <w:pStyle w:val="BodyText"/>
              <w:rPr>
                <w:szCs w:val="24"/>
              </w:rPr>
            </w:pPr>
            <w:r w:rsidRPr="0034488B">
              <w:rPr>
                <w:szCs w:val="24"/>
              </w:rPr>
              <w:t>Is equivalent to:</w:t>
            </w:r>
          </w:p>
        </w:tc>
      </w:tr>
      <w:tr w:rsidR="000C6747" w:rsidRPr="0034488B" w14:paraId="6A10D89B" w14:textId="77777777" w:rsidTr="007C5035">
        <w:tc>
          <w:tcPr>
            <w:tcW w:w="2808" w:type="dxa"/>
          </w:tcPr>
          <w:p w14:paraId="13F74406" w14:textId="77777777" w:rsidR="000C6747" w:rsidRPr="0034488B" w:rsidRDefault="00400785">
            <w:pPr>
              <w:pStyle w:val="BodyText"/>
              <w:rPr>
                <w:szCs w:val="24"/>
              </w:rPr>
            </w:pPr>
            <w:r>
              <w:rPr>
                <w:szCs w:val="24"/>
              </w:rPr>
              <w:t>≥</w:t>
            </w:r>
            <w:r w:rsidR="00B81D59">
              <w:rPr>
                <w:szCs w:val="24"/>
              </w:rPr>
              <w:t>98</w:t>
            </w:r>
            <w:r w:rsidR="007C5035">
              <w:rPr>
                <w:szCs w:val="24"/>
              </w:rPr>
              <w:t>%</w:t>
            </w:r>
          </w:p>
        </w:tc>
        <w:tc>
          <w:tcPr>
            <w:tcW w:w="2250" w:type="dxa"/>
          </w:tcPr>
          <w:p w14:paraId="0FF94D22" w14:textId="77777777" w:rsidR="000C6747" w:rsidRPr="0034488B" w:rsidRDefault="000C6747">
            <w:pPr>
              <w:pStyle w:val="BodyText"/>
              <w:rPr>
                <w:szCs w:val="24"/>
              </w:rPr>
            </w:pPr>
            <w:r w:rsidRPr="0034488B">
              <w:rPr>
                <w:szCs w:val="24"/>
              </w:rPr>
              <w:t>4.0</w:t>
            </w:r>
          </w:p>
        </w:tc>
      </w:tr>
      <w:tr w:rsidR="00A163A6" w:rsidRPr="0034488B" w14:paraId="601FB430" w14:textId="77777777" w:rsidTr="007C5035">
        <w:tc>
          <w:tcPr>
            <w:tcW w:w="2808" w:type="dxa"/>
          </w:tcPr>
          <w:p w14:paraId="07541AED" w14:textId="5B1EAD30" w:rsidR="00A163A6" w:rsidRDefault="00A163A6" w:rsidP="007C5035">
            <w:pPr>
              <w:pStyle w:val="BodyText"/>
              <w:rPr>
                <w:szCs w:val="24"/>
              </w:rPr>
            </w:pPr>
            <w:r>
              <w:rPr>
                <w:szCs w:val="24"/>
              </w:rPr>
              <w:t>≥85.5%</w:t>
            </w:r>
          </w:p>
        </w:tc>
        <w:tc>
          <w:tcPr>
            <w:tcW w:w="2250" w:type="dxa"/>
          </w:tcPr>
          <w:p w14:paraId="40999CC3" w14:textId="42E6F19D" w:rsidR="00A163A6" w:rsidRDefault="00A163A6">
            <w:pPr>
              <w:pStyle w:val="BodyText"/>
              <w:rPr>
                <w:szCs w:val="24"/>
              </w:rPr>
            </w:pPr>
            <w:r>
              <w:rPr>
                <w:szCs w:val="24"/>
              </w:rPr>
              <w:t>3.0</w:t>
            </w:r>
          </w:p>
        </w:tc>
      </w:tr>
      <w:tr w:rsidR="000C6747" w:rsidRPr="0034488B" w14:paraId="13B56946" w14:textId="77777777" w:rsidTr="007C5035">
        <w:tc>
          <w:tcPr>
            <w:tcW w:w="2808" w:type="dxa"/>
          </w:tcPr>
          <w:p w14:paraId="2352A88C" w14:textId="77777777" w:rsidR="000C6747" w:rsidRPr="0034488B" w:rsidRDefault="007C5035" w:rsidP="007C5035">
            <w:pPr>
              <w:pStyle w:val="BodyText"/>
              <w:rPr>
                <w:szCs w:val="24"/>
              </w:rPr>
            </w:pPr>
            <w:r>
              <w:rPr>
                <w:szCs w:val="24"/>
              </w:rPr>
              <w:t>73%</w:t>
            </w:r>
          </w:p>
        </w:tc>
        <w:tc>
          <w:tcPr>
            <w:tcW w:w="2250" w:type="dxa"/>
          </w:tcPr>
          <w:p w14:paraId="3518CE77" w14:textId="77777777" w:rsidR="000C6747" w:rsidRPr="0034488B" w:rsidRDefault="007C5035">
            <w:pPr>
              <w:pStyle w:val="BodyText"/>
              <w:rPr>
                <w:szCs w:val="24"/>
              </w:rPr>
            </w:pPr>
            <w:r>
              <w:rPr>
                <w:szCs w:val="24"/>
              </w:rPr>
              <w:t>2.0</w:t>
            </w:r>
          </w:p>
        </w:tc>
      </w:tr>
    </w:tbl>
    <w:p w14:paraId="31946531" w14:textId="77777777" w:rsidR="007D4F15" w:rsidRPr="0034488B" w:rsidRDefault="007D4F15">
      <w:pPr>
        <w:pStyle w:val="BodyText"/>
        <w:rPr>
          <w:i/>
          <w:iCs/>
          <w:szCs w:val="24"/>
        </w:rPr>
      </w:pPr>
    </w:p>
    <w:p w14:paraId="00381280" w14:textId="77777777" w:rsidR="007C5035" w:rsidRDefault="00A706C7" w:rsidP="001B40C2">
      <w:pPr>
        <w:pStyle w:val="BodyText"/>
        <w:rPr>
          <w:szCs w:val="24"/>
        </w:rPr>
      </w:pPr>
      <w:r>
        <w:rPr>
          <w:iCs/>
          <w:szCs w:val="24"/>
        </w:rPr>
        <w:lastRenderedPageBreak/>
        <w:t>LATE POLICY</w:t>
      </w:r>
      <w:r w:rsidR="007D4F15" w:rsidRPr="0034488B">
        <w:rPr>
          <w:szCs w:val="24"/>
        </w:rPr>
        <w:t xml:space="preserve">: Timely completion of writing assignments is important to your intellectual </w:t>
      </w:r>
      <w:r w:rsidR="007C5035">
        <w:rPr>
          <w:szCs w:val="24"/>
        </w:rPr>
        <w:t>progress</w:t>
      </w:r>
      <w:r w:rsidR="007D4F15" w:rsidRPr="0034488B">
        <w:rPr>
          <w:szCs w:val="24"/>
        </w:rPr>
        <w:t xml:space="preserve"> and our growth as a class. </w:t>
      </w:r>
      <w:r w:rsidR="003A0273">
        <w:rPr>
          <w:szCs w:val="24"/>
        </w:rPr>
        <w:t>L</w:t>
      </w:r>
      <w:r w:rsidR="007D4F15" w:rsidRPr="0034488B">
        <w:rPr>
          <w:szCs w:val="24"/>
        </w:rPr>
        <w:t xml:space="preserve">ate </w:t>
      </w:r>
      <w:r w:rsidR="003A0273">
        <w:rPr>
          <w:szCs w:val="24"/>
        </w:rPr>
        <w:t xml:space="preserve">mini-essays and final project </w:t>
      </w:r>
      <w:r w:rsidR="007D4F15" w:rsidRPr="0034488B">
        <w:rPr>
          <w:szCs w:val="24"/>
        </w:rPr>
        <w:t xml:space="preserve">will be docked 10% and not accepted at all one week after the due date. Exceptions may be </w:t>
      </w:r>
      <w:r w:rsidR="00E76EBC">
        <w:rPr>
          <w:szCs w:val="24"/>
        </w:rPr>
        <w:t>granted for illness, and family/</w:t>
      </w:r>
      <w:r w:rsidR="007D4F15" w:rsidRPr="0034488B">
        <w:rPr>
          <w:szCs w:val="24"/>
        </w:rPr>
        <w:t xml:space="preserve">work emergencies, if you inform me </w:t>
      </w:r>
      <w:r w:rsidR="007D4F15" w:rsidRPr="0034488B">
        <w:rPr>
          <w:b/>
          <w:bCs/>
          <w:szCs w:val="24"/>
        </w:rPr>
        <w:t xml:space="preserve">before </w:t>
      </w:r>
      <w:r w:rsidR="007D4F15" w:rsidRPr="0034488B">
        <w:rPr>
          <w:szCs w:val="24"/>
        </w:rPr>
        <w:t xml:space="preserve">the due date. </w:t>
      </w:r>
    </w:p>
    <w:p w14:paraId="022A6862" w14:textId="77777777" w:rsidR="00A706C7" w:rsidRDefault="00A706C7" w:rsidP="001B40C2">
      <w:pPr>
        <w:pStyle w:val="BodyText"/>
        <w:rPr>
          <w:szCs w:val="24"/>
        </w:rPr>
      </w:pPr>
    </w:p>
    <w:p w14:paraId="58B0AFA0" w14:textId="77777777" w:rsidR="00F83A7C" w:rsidRDefault="00F83A7C" w:rsidP="001B40C2">
      <w:pPr>
        <w:pStyle w:val="BodyText"/>
        <w:rPr>
          <w:szCs w:val="24"/>
        </w:rPr>
      </w:pPr>
    </w:p>
    <w:p w14:paraId="204311F2" w14:textId="77777777" w:rsidR="007D4F15" w:rsidRDefault="007C5035">
      <w:pPr>
        <w:rPr>
          <w:sz w:val="24"/>
          <w:szCs w:val="24"/>
        </w:rPr>
      </w:pPr>
      <w:r>
        <w:rPr>
          <w:sz w:val="24"/>
          <w:szCs w:val="24"/>
        </w:rPr>
        <w:t xml:space="preserve">READING </w:t>
      </w:r>
      <w:r w:rsidR="007D4F15" w:rsidRPr="0034488B">
        <w:rPr>
          <w:sz w:val="24"/>
          <w:szCs w:val="24"/>
        </w:rPr>
        <w:t>SCHEDULE</w:t>
      </w:r>
      <w:r w:rsidR="00E6270A">
        <w:rPr>
          <w:sz w:val="24"/>
          <w:szCs w:val="24"/>
        </w:rPr>
        <w:t xml:space="preserve"> (Subject to change. Note that for a complete list of due dates for response papers and mini-essays are noted electronically on the Canvas homepage)</w:t>
      </w:r>
    </w:p>
    <w:p w14:paraId="48142B8C" w14:textId="77777777" w:rsidR="00D275F7" w:rsidRDefault="00D275F7">
      <w:pPr>
        <w:rPr>
          <w:sz w:val="24"/>
          <w:szCs w:val="24"/>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30"/>
        <w:gridCol w:w="4338"/>
      </w:tblGrid>
      <w:tr w:rsidR="00D275F7" w:rsidRPr="00D275F7" w14:paraId="73C76321" w14:textId="77777777" w:rsidTr="00CF2D28">
        <w:trPr>
          <w:jc w:val="center"/>
        </w:trPr>
        <w:tc>
          <w:tcPr>
            <w:tcW w:w="1188" w:type="dxa"/>
            <w:shd w:val="pct12" w:color="auto" w:fill="auto"/>
          </w:tcPr>
          <w:p w14:paraId="48D765A6" w14:textId="77777777" w:rsidR="00D275F7" w:rsidRPr="00D275F7" w:rsidRDefault="00D275F7" w:rsidP="00CF2D28">
            <w:pPr>
              <w:jc w:val="center"/>
              <w:rPr>
                <w:b/>
                <w:szCs w:val="19"/>
              </w:rPr>
            </w:pPr>
            <w:r w:rsidRPr="00D275F7">
              <w:rPr>
                <w:b/>
                <w:szCs w:val="19"/>
              </w:rPr>
              <w:t>WEEK 1</w:t>
            </w:r>
          </w:p>
        </w:tc>
        <w:tc>
          <w:tcPr>
            <w:tcW w:w="3330" w:type="dxa"/>
            <w:shd w:val="pct12" w:color="auto" w:fill="auto"/>
          </w:tcPr>
          <w:p w14:paraId="0A6373EA" w14:textId="77777777" w:rsidR="00D275F7" w:rsidRPr="00D275F7" w:rsidRDefault="00D275F7" w:rsidP="00CF2D28">
            <w:pPr>
              <w:jc w:val="center"/>
              <w:rPr>
                <w:b/>
                <w:caps/>
                <w:szCs w:val="19"/>
              </w:rPr>
            </w:pPr>
            <w:r w:rsidRPr="00D275F7">
              <w:rPr>
                <w:b/>
                <w:caps/>
                <w:szCs w:val="19"/>
              </w:rPr>
              <w:t>in-class activities</w:t>
            </w:r>
          </w:p>
        </w:tc>
        <w:tc>
          <w:tcPr>
            <w:tcW w:w="4338" w:type="dxa"/>
            <w:shd w:val="pct12" w:color="auto" w:fill="auto"/>
          </w:tcPr>
          <w:p w14:paraId="24628CFC" w14:textId="77777777" w:rsidR="00D275F7" w:rsidRPr="00D275F7" w:rsidRDefault="004B7B66" w:rsidP="00CF2D28">
            <w:pPr>
              <w:jc w:val="center"/>
              <w:rPr>
                <w:b/>
                <w:caps/>
                <w:szCs w:val="19"/>
              </w:rPr>
            </w:pPr>
            <w:r>
              <w:rPr>
                <w:b/>
                <w:caps/>
                <w:szCs w:val="19"/>
              </w:rPr>
              <w:t>Reading Assignments</w:t>
            </w:r>
            <w:r w:rsidR="00F86B34">
              <w:rPr>
                <w:b/>
                <w:caps/>
                <w:szCs w:val="19"/>
              </w:rPr>
              <w:t>/Major due dates</w:t>
            </w:r>
          </w:p>
        </w:tc>
      </w:tr>
      <w:tr w:rsidR="00D275F7" w:rsidRPr="00D275F7" w14:paraId="331EBAA6" w14:textId="77777777" w:rsidTr="00CF2D28">
        <w:trPr>
          <w:jc w:val="center"/>
        </w:trPr>
        <w:tc>
          <w:tcPr>
            <w:tcW w:w="1188" w:type="dxa"/>
          </w:tcPr>
          <w:p w14:paraId="7AB9DB18" w14:textId="0B0CCDF5" w:rsidR="00054D74" w:rsidRDefault="00A3077F" w:rsidP="00D275F7">
            <w:r>
              <w:t>M</w:t>
            </w:r>
          </w:p>
          <w:p w14:paraId="4332E30C" w14:textId="1489EAEF" w:rsidR="00D275F7" w:rsidRPr="00D275F7" w:rsidRDefault="00A3077F" w:rsidP="00D275F7">
            <w:r>
              <w:t>Jan 7</w:t>
            </w:r>
          </w:p>
        </w:tc>
        <w:tc>
          <w:tcPr>
            <w:tcW w:w="3330" w:type="dxa"/>
          </w:tcPr>
          <w:p w14:paraId="4CFAC62F" w14:textId="5A6524AD" w:rsidR="00D275F7" w:rsidRPr="00AB3EE6" w:rsidRDefault="00D275F7" w:rsidP="00AB3EE6">
            <w:pPr>
              <w:jc w:val="center"/>
            </w:pPr>
            <w:r w:rsidRPr="005C7058">
              <w:t>Introduction: Why Asian American literature?</w:t>
            </w:r>
          </w:p>
        </w:tc>
        <w:tc>
          <w:tcPr>
            <w:tcW w:w="4338" w:type="dxa"/>
          </w:tcPr>
          <w:p w14:paraId="4B91CAD2" w14:textId="77777777" w:rsidR="00D275F7" w:rsidRPr="00D275F7" w:rsidRDefault="00D275F7" w:rsidP="00CF2D28">
            <w:pPr>
              <w:jc w:val="right"/>
              <w:rPr>
                <w:szCs w:val="19"/>
              </w:rPr>
            </w:pPr>
          </w:p>
        </w:tc>
      </w:tr>
      <w:tr w:rsidR="00D275F7" w:rsidRPr="00D275F7" w14:paraId="273FB091" w14:textId="77777777" w:rsidTr="00CF2D28">
        <w:trPr>
          <w:jc w:val="center"/>
        </w:trPr>
        <w:tc>
          <w:tcPr>
            <w:tcW w:w="1188" w:type="dxa"/>
          </w:tcPr>
          <w:p w14:paraId="15F2EFBD" w14:textId="21EEEB08" w:rsidR="00054D74" w:rsidRDefault="00A3077F" w:rsidP="00D275F7">
            <w:pPr>
              <w:rPr>
                <w:szCs w:val="19"/>
              </w:rPr>
            </w:pPr>
            <w:r>
              <w:rPr>
                <w:szCs w:val="19"/>
              </w:rPr>
              <w:t>W</w:t>
            </w:r>
            <w:r w:rsidR="00054D74">
              <w:rPr>
                <w:szCs w:val="19"/>
              </w:rPr>
              <w:t xml:space="preserve"> </w:t>
            </w:r>
          </w:p>
          <w:p w14:paraId="3CEB3C69" w14:textId="024B589A" w:rsidR="00D275F7" w:rsidRPr="00D275F7" w:rsidRDefault="00A3077F" w:rsidP="00D275F7">
            <w:pPr>
              <w:rPr>
                <w:szCs w:val="19"/>
              </w:rPr>
            </w:pPr>
            <w:r>
              <w:rPr>
                <w:szCs w:val="19"/>
              </w:rPr>
              <w:t>Jan 9</w:t>
            </w:r>
          </w:p>
        </w:tc>
        <w:tc>
          <w:tcPr>
            <w:tcW w:w="3330" w:type="dxa"/>
          </w:tcPr>
          <w:p w14:paraId="27795446" w14:textId="77777777" w:rsidR="00D275F7" w:rsidRPr="00D275F7" w:rsidRDefault="00E6270A" w:rsidP="00CF2D28">
            <w:pPr>
              <w:jc w:val="center"/>
              <w:rPr>
                <w:szCs w:val="19"/>
              </w:rPr>
            </w:pPr>
            <w:r>
              <w:rPr>
                <w:szCs w:val="19"/>
              </w:rPr>
              <w:t>Theme</w:t>
            </w:r>
            <w:r w:rsidR="00B85F8D">
              <w:rPr>
                <w:szCs w:val="19"/>
              </w:rPr>
              <w:t>: narrative strategies</w:t>
            </w:r>
          </w:p>
        </w:tc>
        <w:tc>
          <w:tcPr>
            <w:tcW w:w="4338" w:type="dxa"/>
          </w:tcPr>
          <w:p w14:paraId="74A2C9E2" w14:textId="77777777" w:rsidR="00D275F7" w:rsidRPr="00B85F8D" w:rsidRDefault="00B85F8D" w:rsidP="00B85F8D">
            <w:pPr>
              <w:numPr>
                <w:ilvl w:val="0"/>
                <w:numId w:val="1"/>
              </w:numPr>
              <w:rPr>
                <w:szCs w:val="19"/>
              </w:rPr>
            </w:pPr>
            <w:r w:rsidRPr="005C7058">
              <w:t>Canvas: Chin etal</w:t>
            </w:r>
            <w:r w:rsidRPr="005C7058">
              <w:rPr>
                <w:i/>
                <w:iCs/>
              </w:rPr>
              <w:t xml:space="preserve">., </w:t>
            </w:r>
            <w:r w:rsidRPr="005C7058">
              <w:t xml:space="preserve">1973 preface to </w:t>
            </w:r>
            <w:r w:rsidRPr="005C7058">
              <w:rPr>
                <w:i/>
              </w:rPr>
              <w:t>Aiiieeeee!</w:t>
            </w:r>
            <w:r w:rsidRPr="005C7058">
              <w:rPr>
                <w:iCs/>
              </w:rPr>
              <w:t xml:space="preserve"> </w:t>
            </w:r>
          </w:p>
          <w:p w14:paraId="2536C382" w14:textId="77777777" w:rsidR="00B85F8D" w:rsidRPr="00292392" w:rsidRDefault="00B85F8D" w:rsidP="00B85F8D">
            <w:pPr>
              <w:numPr>
                <w:ilvl w:val="0"/>
                <w:numId w:val="1"/>
              </w:numPr>
              <w:rPr>
                <w:szCs w:val="19"/>
              </w:rPr>
            </w:pPr>
            <w:r>
              <w:rPr>
                <w:iCs/>
              </w:rPr>
              <w:t>Canvas: Alex Tizon, “Orientals,” chapter 3 (pp. 43-62)</w:t>
            </w:r>
          </w:p>
          <w:p w14:paraId="2427D5BE" w14:textId="406C61D9" w:rsidR="00292392" w:rsidRPr="00D275F7" w:rsidRDefault="00292392" w:rsidP="00B85F8D">
            <w:pPr>
              <w:numPr>
                <w:ilvl w:val="0"/>
                <w:numId w:val="1"/>
              </w:numPr>
              <w:rPr>
                <w:szCs w:val="19"/>
              </w:rPr>
            </w:pPr>
            <w:r>
              <w:rPr>
                <w:iCs/>
              </w:rPr>
              <w:t>Pages: Audrea Lim, “The Alt-Right’s Asian Fetish”</w:t>
            </w:r>
          </w:p>
        </w:tc>
      </w:tr>
      <w:tr w:rsidR="00D275F7" w:rsidRPr="00D275F7" w14:paraId="4B2F0CE3" w14:textId="77777777" w:rsidTr="00CF2D28">
        <w:trPr>
          <w:jc w:val="center"/>
        </w:trPr>
        <w:tc>
          <w:tcPr>
            <w:tcW w:w="1188" w:type="dxa"/>
            <w:shd w:val="pct12" w:color="auto" w:fill="auto"/>
          </w:tcPr>
          <w:p w14:paraId="51657CA6" w14:textId="77777777" w:rsidR="00D275F7" w:rsidRPr="00D275F7" w:rsidRDefault="00D275F7" w:rsidP="00CF2D28">
            <w:pPr>
              <w:jc w:val="center"/>
              <w:rPr>
                <w:b/>
                <w:szCs w:val="19"/>
              </w:rPr>
            </w:pPr>
            <w:r w:rsidRPr="00D275F7">
              <w:rPr>
                <w:b/>
                <w:szCs w:val="19"/>
              </w:rPr>
              <w:t>WEEK 2</w:t>
            </w:r>
          </w:p>
        </w:tc>
        <w:tc>
          <w:tcPr>
            <w:tcW w:w="3330" w:type="dxa"/>
            <w:shd w:val="pct12" w:color="auto" w:fill="auto"/>
          </w:tcPr>
          <w:p w14:paraId="3D6BBB34" w14:textId="77777777" w:rsidR="00D275F7" w:rsidRPr="00D275F7" w:rsidRDefault="00D275F7" w:rsidP="00CF2D28">
            <w:pPr>
              <w:jc w:val="center"/>
              <w:rPr>
                <w:b/>
                <w:szCs w:val="19"/>
              </w:rPr>
            </w:pPr>
          </w:p>
        </w:tc>
        <w:tc>
          <w:tcPr>
            <w:tcW w:w="4338" w:type="dxa"/>
            <w:shd w:val="pct12" w:color="auto" w:fill="auto"/>
          </w:tcPr>
          <w:p w14:paraId="68F99DFE" w14:textId="77777777" w:rsidR="00D275F7" w:rsidRPr="00D275F7" w:rsidRDefault="00D275F7" w:rsidP="00CF2D28">
            <w:pPr>
              <w:jc w:val="center"/>
              <w:rPr>
                <w:b/>
                <w:szCs w:val="19"/>
              </w:rPr>
            </w:pPr>
          </w:p>
        </w:tc>
      </w:tr>
      <w:tr w:rsidR="00D275F7" w:rsidRPr="00D275F7" w14:paraId="567C3AAB" w14:textId="77777777" w:rsidTr="00CF2D28">
        <w:trPr>
          <w:jc w:val="center"/>
        </w:trPr>
        <w:tc>
          <w:tcPr>
            <w:tcW w:w="1188" w:type="dxa"/>
          </w:tcPr>
          <w:p w14:paraId="670E44B8" w14:textId="1C743072" w:rsidR="00894895" w:rsidRPr="00D275F7" w:rsidRDefault="00A3077F" w:rsidP="00894895">
            <w:r>
              <w:t>M</w:t>
            </w:r>
            <w:r w:rsidR="00054D74">
              <w:t xml:space="preserve"> </w:t>
            </w:r>
            <w:r>
              <w:t>Jan</w:t>
            </w:r>
            <w:r w:rsidR="00894895">
              <w:t xml:space="preserve"> </w:t>
            </w:r>
            <w:r w:rsidR="00D10E5A">
              <w:t>14</w:t>
            </w:r>
          </w:p>
        </w:tc>
        <w:tc>
          <w:tcPr>
            <w:tcW w:w="3330" w:type="dxa"/>
          </w:tcPr>
          <w:p w14:paraId="296F2208" w14:textId="77777777" w:rsidR="00D275F7" w:rsidRPr="00D275F7" w:rsidRDefault="00E6270A" w:rsidP="00CF2D28">
            <w:pPr>
              <w:jc w:val="center"/>
              <w:rPr>
                <w:szCs w:val="19"/>
              </w:rPr>
            </w:pPr>
            <w:r>
              <w:rPr>
                <w:szCs w:val="19"/>
              </w:rPr>
              <w:t>Theme</w:t>
            </w:r>
            <w:r w:rsidR="00B85F8D">
              <w:rPr>
                <w:szCs w:val="19"/>
              </w:rPr>
              <w:t>: narrative strategies</w:t>
            </w:r>
          </w:p>
        </w:tc>
        <w:tc>
          <w:tcPr>
            <w:tcW w:w="4338" w:type="dxa"/>
          </w:tcPr>
          <w:p w14:paraId="1C1779E3" w14:textId="77777777" w:rsidR="002776A3" w:rsidRPr="00CE7C29" w:rsidRDefault="002776A3" w:rsidP="002776A3">
            <w:pPr>
              <w:numPr>
                <w:ilvl w:val="0"/>
                <w:numId w:val="1"/>
              </w:numPr>
            </w:pPr>
            <w:r w:rsidRPr="00CE7C29">
              <w:t>Canvas: Chin etal</w:t>
            </w:r>
            <w:r w:rsidRPr="00CE7C29">
              <w:rPr>
                <w:i/>
                <w:iCs/>
              </w:rPr>
              <w:t xml:space="preserve">., </w:t>
            </w:r>
            <w:r w:rsidRPr="00CE7C29">
              <w:rPr>
                <w:iCs/>
              </w:rPr>
              <w:t>1991</w:t>
            </w:r>
            <w:r w:rsidRPr="00CE7C29">
              <w:t xml:space="preserve">preface to </w:t>
            </w:r>
            <w:r w:rsidRPr="00CE7C29">
              <w:rPr>
                <w:i/>
              </w:rPr>
              <w:t>Aiiieeeee!</w:t>
            </w:r>
            <w:r w:rsidRPr="00CE7C29">
              <w:rPr>
                <w:iCs/>
              </w:rPr>
              <w:t xml:space="preserve"> (pp. 2</w:t>
            </w:r>
            <w:r w:rsidRPr="00CE7C29">
              <w:rPr>
                <w:iCs/>
                <w:vertAlign w:val="superscript"/>
              </w:rPr>
              <w:t>nd</w:t>
            </w:r>
            <w:r>
              <w:rPr>
                <w:iCs/>
              </w:rPr>
              <w:t xml:space="preserve"> half xxvi-top 11 lines of xxix;</w:t>
            </w:r>
            <w:r w:rsidRPr="00CE7C29">
              <w:rPr>
                <w:iCs/>
              </w:rPr>
              <w:t xml:space="preserve"> xxxv from section break-end)</w:t>
            </w:r>
          </w:p>
          <w:p w14:paraId="4BABAA78" w14:textId="77777777" w:rsidR="002776A3" w:rsidRPr="00CE7C29" w:rsidRDefault="002776A3" w:rsidP="002776A3">
            <w:pPr>
              <w:numPr>
                <w:ilvl w:val="0"/>
                <w:numId w:val="6"/>
              </w:numPr>
            </w:pPr>
            <w:r w:rsidRPr="00CE7C29">
              <w:rPr>
                <w:iCs/>
              </w:rPr>
              <w:t xml:space="preserve">Canvas: Tizon, “Seeking Hot Asian Babes” and “Babes, Continued,” chapters 4-5 (pp. 63-92) </w:t>
            </w:r>
          </w:p>
          <w:p w14:paraId="13B78F7E" w14:textId="77777777" w:rsidR="002776A3" w:rsidRPr="00CE7C29" w:rsidRDefault="002776A3" w:rsidP="002776A3">
            <w:pPr>
              <w:numPr>
                <w:ilvl w:val="0"/>
                <w:numId w:val="6"/>
              </w:numPr>
            </w:pPr>
            <w:r w:rsidRPr="00CE7C29">
              <w:rPr>
                <w:iCs/>
              </w:rPr>
              <w:t>Canvas: Bich Minh Nguyen, chapter 3 + first paragraph of chapter 4</w:t>
            </w:r>
          </w:p>
          <w:p w14:paraId="77BADB4E" w14:textId="2B684F43" w:rsidR="00D275F7" w:rsidRPr="00CB233A" w:rsidRDefault="00D275F7" w:rsidP="00AF7F28">
            <w:pPr>
              <w:ind w:left="360"/>
            </w:pPr>
          </w:p>
        </w:tc>
      </w:tr>
      <w:tr w:rsidR="00D275F7" w:rsidRPr="00D275F7" w14:paraId="72B91128" w14:textId="77777777" w:rsidTr="00CF2D28">
        <w:trPr>
          <w:jc w:val="center"/>
        </w:trPr>
        <w:tc>
          <w:tcPr>
            <w:tcW w:w="1188" w:type="dxa"/>
          </w:tcPr>
          <w:p w14:paraId="12662F14" w14:textId="19C66D8F" w:rsidR="00D275F7" w:rsidRDefault="00A3077F" w:rsidP="00894895">
            <w:pPr>
              <w:pStyle w:val="Heading4"/>
              <w:rPr>
                <w:sz w:val="20"/>
                <w:szCs w:val="19"/>
              </w:rPr>
            </w:pPr>
            <w:r>
              <w:rPr>
                <w:sz w:val="20"/>
                <w:szCs w:val="19"/>
              </w:rPr>
              <w:t>W</w:t>
            </w:r>
            <w:r w:rsidR="00054D74">
              <w:rPr>
                <w:sz w:val="20"/>
                <w:szCs w:val="19"/>
              </w:rPr>
              <w:t xml:space="preserve"> </w:t>
            </w:r>
            <w:r>
              <w:rPr>
                <w:sz w:val="20"/>
                <w:szCs w:val="19"/>
              </w:rPr>
              <w:t>Jan</w:t>
            </w:r>
            <w:r w:rsidR="00894895">
              <w:rPr>
                <w:sz w:val="20"/>
                <w:szCs w:val="19"/>
              </w:rPr>
              <w:t xml:space="preserve"> </w:t>
            </w:r>
            <w:r w:rsidR="00D10E5A">
              <w:rPr>
                <w:sz w:val="20"/>
                <w:szCs w:val="19"/>
              </w:rPr>
              <w:t>16</w:t>
            </w:r>
          </w:p>
          <w:p w14:paraId="7528C00B" w14:textId="77777777" w:rsidR="00D275F7" w:rsidRPr="00D275F7" w:rsidRDefault="00D275F7" w:rsidP="00894895">
            <w:pPr>
              <w:rPr>
                <w:szCs w:val="19"/>
              </w:rPr>
            </w:pPr>
          </w:p>
        </w:tc>
        <w:tc>
          <w:tcPr>
            <w:tcW w:w="3330" w:type="dxa"/>
          </w:tcPr>
          <w:p w14:paraId="375C6586" w14:textId="77777777" w:rsidR="00D275F7" w:rsidRPr="00D275F7" w:rsidRDefault="00E6270A" w:rsidP="00E6270A">
            <w:pPr>
              <w:jc w:val="center"/>
              <w:rPr>
                <w:szCs w:val="19"/>
              </w:rPr>
            </w:pPr>
            <w:r>
              <w:rPr>
                <w:szCs w:val="19"/>
              </w:rPr>
              <w:t>Themes</w:t>
            </w:r>
            <w:r w:rsidR="00B85F8D">
              <w:rPr>
                <w:szCs w:val="19"/>
              </w:rPr>
              <w:t xml:space="preserve">: abjection/core subjects;  narrative strategies </w:t>
            </w:r>
          </w:p>
        </w:tc>
        <w:tc>
          <w:tcPr>
            <w:tcW w:w="4338" w:type="dxa"/>
          </w:tcPr>
          <w:p w14:paraId="49BB1780" w14:textId="77777777" w:rsidR="00D10E5A" w:rsidRDefault="00AF7F28" w:rsidP="00D10E5A">
            <w:pPr>
              <w:numPr>
                <w:ilvl w:val="0"/>
                <w:numId w:val="7"/>
              </w:numPr>
            </w:pPr>
            <w:r w:rsidRPr="00CE7C29">
              <w:t>Canvas</w:t>
            </w:r>
            <w:r w:rsidRPr="00CE7C29">
              <w:rPr>
                <w:i/>
                <w:iCs/>
              </w:rPr>
              <w:t xml:space="preserve">: </w:t>
            </w:r>
            <w:r w:rsidRPr="00CE7C29">
              <w:rPr>
                <w:iCs/>
              </w:rPr>
              <w:t xml:space="preserve">Carlos Bulosan, “Be American” </w:t>
            </w:r>
            <w:r w:rsidR="00D10E5A">
              <w:rPr>
                <w:iCs/>
              </w:rPr>
              <w:t xml:space="preserve"> and </w:t>
            </w:r>
            <w:r w:rsidR="00D10E5A">
              <w:t xml:space="preserve">“Life and Death of a Filipino in America” </w:t>
            </w:r>
          </w:p>
          <w:p w14:paraId="7C8090DE" w14:textId="77777777" w:rsidR="00D10E5A" w:rsidRPr="00D10E5A" w:rsidRDefault="00D10E5A" w:rsidP="00D10E5A">
            <w:pPr>
              <w:numPr>
                <w:ilvl w:val="0"/>
                <w:numId w:val="7"/>
              </w:numPr>
              <w:rPr>
                <w:szCs w:val="19"/>
              </w:rPr>
            </w:pPr>
            <w:r>
              <w:rPr>
                <w:iCs/>
              </w:rPr>
              <w:t xml:space="preserve"> </w:t>
            </w:r>
            <w:r>
              <w:t>Canvas: Viet Nguyen, “Black-Eyed Women”</w:t>
            </w:r>
          </w:p>
          <w:p w14:paraId="6C62F804" w14:textId="5DFBE79F" w:rsidR="00D10E5A" w:rsidRPr="00D10E5A" w:rsidRDefault="00D10E5A" w:rsidP="00D10E5A">
            <w:pPr>
              <w:numPr>
                <w:ilvl w:val="0"/>
                <w:numId w:val="7"/>
              </w:numPr>
            </w:pPr>
            <w:r w:rsidRPr="00CE7C29">
              <w:t>Canvas</w:t>
            </w:r>
            <w:r>
              <w:t xml:space="preserve"> (optional)</w:t>
            </w:r>
            <w:r w:rsidRPr="00CE7C29">
              <w:t xml:space="preserve">: Patricia Chu, </w:t>
            </w:r>
            <w:r w:rsidRPr="00CE7C29">
              <w:rPr>
                <w:i/>
                <w:iCs/>
              </w:rPr>
              <w:t>Assimilating Asians</w:t>
            </w:r>
            <w:r w:rsidRPr="00CE7C29">
              <w:t>, introduction pp. 9-17</w:t>
            </w:r>
          </w:p>
          <w:p w14:paraId="79BA14B3" w14:textId="298167FC" w:rsidR="00D275F7" w:rsidRPr="003541CB" w:rsidRDefault="00D275F7" w:rsidP="00D10E5A">
            <w:pPr>
              <w:ind w:left="360"/>
            </w:pPr>
          </w:p>
        </w:tc>
      </w:tr>
      <w:tr w:rsidR="00D275F7" w:rsidRPr="00D275F7" w14:paraId="2AA3E846" w14:textId="77777777" w:rsidTr="00CF2D28">
        <w:trPr>
          <w:jc w:val="center"/>
        </w:trPr>
        <w:tc>
          <w:tcPr>
            <w:tcW w:w="1188" w:type="dxa"/>
            <w:shd w:val="pct12" w:color="auto" w:fill="auto"/>
          </w:tcPr>
          <w:p w14:paraId="40D42EBB" w14:textId="77777777" w:rsidR="00D275F7" w:rsidRPr="00D275F7" w:rsidRDefault="00D275F7" w:rsidP="00CF2D28">
            <w:pPr>
              <w:jc w:val="center"/>
              <w:rPr>
                <w:b/>
                <w:szCs w:val="19"/>
              </w:rPr>
            </w:pPr>
            <w:r w:rsidRPr="00D275F7">
              <w:rPr>
                <w:b/>
                <w:szCs w:val="19"/>
              </w:rPr>
              <w:t>WEEK 3</w:t>
            </w:r>
          </w:p>
        </w:tc>
        <w:tc>
          <w:tcPr>
            <w:tcW w:w="3330" w:type="dxa"/>
            <w:shd w:val="pct12" w:color="auto" w:fill="auto"/>
          </w:tcPr>
          <w:p w14:paraId="271197DF" w14:textId="77777777" w:rsidR="00D275F7" w:rsidRPr="00D275F7" w:rsidRDefault="00D275F7" w:rsidP="00CF2D28">
            <w:pPr>
              <w:jc w:val="center"/>
              <w:rPr>
                <w:b/>
                <w:szCs w:val="19"/>
              </w:rPr>
            </w:pPr>
          </w:p>
        </w:tc>
        <w:tc>
          <w:tcPr>
            <w:tcW w:w="4338" w:type="dxa"/>
            <w:shd w:val="pct12" w:color="auto" w:fill="auto"/>
          </w:tcPr>
          <w:p w14:paraId="68FC1AFA" w14:textId="77777777" w:rsidR="00D275F7" w:rsidRPr="00D275F7" w:rsidRDefault="00D275F7" w:rsidP="00CF2D28">
            <w:pPr>
              <w:jc w:val="center"/>
              <w:rPr>
                <w:b/>
                <w:szCs w:val="19"/>
              </w:rPr>
            </w:pPr>
          </w:p>
        </w:tc>
      </w:tr>
      <w:tr w:rsidR="00D275F7" w:rsidRPr="00D275F7" w14:paraId="7E0DC23F" w14:textId="77777777" w:rsidTr="00CF2D28">
        <w:trPr>
          <w:jc w:val="center"/>
        </w:trPr>
        <w:tc>
          <w:tcPr>
            <w:tcW w:w="1188" w:type="dxa"/>
          </w:tcPr>
          <w:p w14:paraId="6D129E24" w14:textId="323520C8" w:rsidR="00D275F7" w:rsidRPr="00D275F7" w:rsidRDefault="00A3077F" w:rsidP="00D10E5A">
            <w:pPr>
              <w:rPr>
                <w:szCs w:val="19"/>
              </w:rPr>
            </w:pPr>
            <w:r>
              <w:rPr>
                <w:szCs w:val="19"/>
              </w:rPr>
              <w:t>M</w:t>
            </w:r>
            <w:r w:rsidR="00054D74">
              <w:rPr>
                <w:szCs w:val="19"/>
              </w:rPr>
              <w:t xml:space="preserve"> </w:t>
            </w:r>
            <w:r>
              <w:rPr>
                <w:szCs w:val="19"/>
              </w:rPr>
              <w:t>Jan</w:t>
            </w:r>
            <w:r w:rsidR="00894895">
              <w:rPr>
                <w:szCs w:val="19"/>
              </w:rPr>
              <w:t xml:space="preserve"> </w:t>
            </w:r>
            <w:r w:rsidR="00D10E5A">
              <w:rPr>
                <w:szCs w:val="19"/>
              </w:rPr>
              <w:t>21</w:t>
            </w:r>
          </w:p>
        </w:tc>
        <w:tc>
          <w:tcPr>
            <w:tcW w:w="3330" w:type="dxa"/>
          </w:tcPr>
          <w:p w14:paraId="636CCBA1" w14:textId="77777777" w:rsidR="00D10E5A" w:rsidRDefault="00D10E5A" w:rsidP="00D10E5A">
            <w:pPr>
              <w:jc w:val="center"/>
              <w:rPr>
                <w:szCs w:val="19"/>
              </w:rPr>
            </w:pPr>
            <w:r>
              <w:rPr>
                <w:szCs w:val="19"/>
              </w:rPr>
              <w:t>Martin Luther King Day</w:t>
            </w:r>
          </w:p>
          <w:p w14:paraId="2BAF0EB5" w14:textId="77777777" w:rsidR="00D10E5A" w:rsidRDefault="00D10E5A" w:rsidP="00320CB2">
            <w:pPr>
              <w:jc w:val="center"/>
              <w:rPr>
                <w:szCs w:val="19"/>
              </w:rPr>
            </w:pPr>
          </w:p>
          <w:p w14:paraId="75D40FBD" w14:textId="77777777" w:rsidR="00D10E5A" w:rsidRDefault="00D10E5A" w:rsidP="00320CB2">
            <w:pPr>
              <w:jc w:val="center"/>
              <w:rPr>
                <w:szCs w:val="19"/>
              </w:rPr>
            </w:pPr>
          </w:p>
          <w:p w14:paraId="5345F1B0" w14:textId="77777777" w:rsidR="00320CB2" w:rsidRDefault="00320CB2" w:rsidP="00320CB2">
            <w:pPr>
              <w:jc w:val="center"/>
              <w:rPr>
                <w:szCs w:val="19"/>
              </w:rPr>
            </w:pPr>
          </w:p>
          <w:p w14:paraId="706456C3" w14:textId="4DC362CA" w:rsidR="00320CB2" w:rsidRPr="00D275F7" w:rsidRDefault="00320CB2" w:rsidP="00320CB2">
            <w:pPr>
              <w:jc w:val="center"/>
              <w:rPr>
                <w:szCs w:val="19"/>
              </w:rPr>
            </w:pPr>
          </w:p>
        </w:tc>
        <w:tc>
          <w:tcPr>
            <w:tcW w:w="4338" w:type="dxa"/>
          </w:tcPr>
          <w:p w14:paraId="30FCE088" w14:textId="5A4AA953" w:rsidR="00D10E5A" w:rsidRPr="00A3077F" w:rsidRDefault="00D10E5A" w:rsidP="00D10E5A">
            <w:pPr>
              <w:numPr>
                <w:ilvl w:val="0"/>
                <w:numId w:val="7"/>
              </w:numPr>
            </w:pPr>
            <w:r>
              <w:t>No class, but please do read</w:t>
            </w:r>
          </w:p>
          <w:p w14:paraId="166D8402" w14:textId="026DFA47" w:rsidR="000E2AC4" w:rsidRPr="00CE7C29" w:rsidRDefault="000E2AC4" w:rsidP="00D10E5A">
            <w:pPr>
              <w:numPr>
                <w:ilvl w:val="0"/>
                <w:numId w:val="7"/>
              </w:numPr>
            </w:pPr>
            <w:r>
              <w:t xml:space="preserve">Celeste Ng, </w:t>
            </w:r>
            <w:r>
              <w:rPr>
                <w:i/>
              </w:rPr>
              <w:t>Everything I Never Told You</w:t>
            </w:r>
            <w:r>
              <w:t xml:space="preserve">, pp.1-101 </w:t>
            </w:r>
          </w:p>
          <w:p w14:paraId="3899C455" w14:textId="06DFD4C9" w:rsidR="00292392" w:rsidRPr="00D275F7" w:rsidRDefault="00292392" w:rsidP="00D10E5A">
            <w:pPr>
              <w:ind w:left="360"/>
              <w:rPr>
                <w:szCs w:val="19"/>
              </w:rPr>
            </w:pPr>
          </w:p>
        </w:tc>
      </w:tr>
      <w:tr w:rsidR="00D275F7" w:rsidRPr="00D275F7" w14:paraId="73BC5C76" w14:textId="77777777" w:rsidTr="00CF2D28">
        <w:trPr>
          <w:jc w:val="center"/>
        </w:trPr>
        <w:tc>
          <w:tcPr>
            <w:tcW w:w="1188" w:type="dxa"/>
          </w:tcPr>
          <w:p w14:paraId="70E1F520" w14:textId="67041889" w:rsidR="00D275F7" w:rsidRPr="00D275F7" w:rsidRDefault="00A3077F" w:rsidP="00D10E5A">
            <w:pPr>
              <w:jc w:val="center"/>
              <w:rPr>
                <w:szCs w:val="19"/>
              </w:rPr>
            </w:pPr>
            <w:r>
              <w:rPr>
                <w:szCs w:val="19"/>
              </w:rPr>
              <w:t>W</w:t>
            </w:r>
            <w:r w:rsidR="00054D74">
              <w:rPr>
                <w:szCs w:val="19"/>
              </w:rPr>
              <w:t xml:space="preserve"> </w:t>
            </w:r>
            <w:r>
              <w:rPr>
                <w:szCs w:val="19"/>
              </w:rPr>
              <w:t>Jan</w:t>
            </w:r>
            <w:r w:rsidR="00894895">
              <w:rPr>
                <w:szCs w:val="19"/>
              </w:rPr>
              <w:t xml:space="preserve"> </w:t>
            </w:r>
            <w:r w:rsidR="00D10E5A">
              <w:rPr>
                <w:szCs w:val="19"/>
              </w:rPr>
              <w:t>23</w:t>
            </w:r>
          </w:p>
        </w:tc>
        <w:tc>
          <w:tcPr>
            <w:tcW w:w="3330" w:type="dxa"/>
          </w:tcPr>
          <w:p w14:paraId="2785D1C6" w14:textId="77777777" w:rsidR="00E6270A" w:rsidRDefault="00E6270A" w:rsidP="00CF2D28">
            <w:pPr>
              <w:jc w:val="center"/>
              <w:rPr>
                <w:szCs w:val="19"/>
              </w:rPr>
            </w:pPr>
            <w:r>
              <w:rPr>
                <w:szCs w:val="19"/>
              </w:rPr>
              <w:t>Theme</w:t>
            </w:r>
            <w:r w:rsidR="00B85F8D">
              <w:rPr>
                <w:szCs w:val="19"/>
              </w:rPr>
              <w:t xml:space="preserve">: the storylines that shape </w:t>
            </w:r>
            <w:r>
              <w:rPr>
                <w:szCs w:val="19"/>
              </w:rPr>
              <w:t>perception</w:t>
            </w:r>
          </w:p>
          <w:p w14:paraId="0A710FFC" w14:textId="7C161C12" w:rsidR="00AF7F28" w:rsidRPr="00D275F7" w:rsidRDefault="00AF7F28" w:rsidP="003541CB">
            <w:pPr>
              <w:jc w:val="center"/>
              <w:rPr>
                <w:szCs w:val="19"/>
              </w:rPr>
            </w:pPr>
            <w:r>
              <w:rPr>
                <w:szCs w:val="19"/>
              </w:rPr>
              <w:t>Discussion: part I and II of Mini-Essay #1</w:t>
            </w:r>
          </w:p>
        </w:tc>
        <w:tc>
          <w:tcPr>
            <w:tcW w:w="4338" w:type="dxa"/>
          </w:tcPr>
          <w:p w14:paraId="690A0379" w14:textId="69C33B7D" w:rsidR="00AF7F28" w:rsidRPr="00CE7C29" w:rsidRDefault="006D0EF8" w:rsidP="00AF7F28">
            <w:pPr>
              <w:numPr>
                <w:ilvl w:val="0"/>
                <w:numId w:val="7"/>
              </w:numPr>
            </w:pPr>
            <w:r>
              <w:rPr>
                <w:i/>
                <w:iCs/>
              </w:rPr>
              <w:t>EINTY</w:t>
            </w:r>
            <w:r w:rsidR="00AF7F28" w:rsidRPr="00CE7C29">
              <w:t xml:space="preserve">, pp. </w:t>
            </w:r>
            <w:r>
              <w:t>102-157</w:t>
            </w:r>
          </w:p>
          <w:p w14:paraId="573DAA55" w14:textId="773FD333" w:rsidR="00E6270A" w:rsidRPr="003541CB" w:rsidRDefault="00E6270A" w:rsidP="00D10E5A">
            <w:pPr>
              <w:ind w:left="360"/>
            </w:pPr>
          </w:p>
        </w:tc>
      </w:tr>
      <w:tr w:rsidR="00D275F7" w:rsidRPr="00D275F7" w14:paraId="6334D55D" w14:textId="77777777" w:rsidTr="00CF2D28">
        <w:trPr>
          <w:jc w:val="center"/>
        </w:trPr>
        <w:tc>
          <w:tcPr>
            <w:tcW w:w="1188" w:type="dxa"/>
            <w:shd w:val="pct12" w:color="auto" w:fill="auto"/>
          </w:tcPr>
          <w:p w14:paraId="1C34160D" w14:textId="77777777" w:rsidR="00D275F7" w:rsidRPr="00D275F7" w:rsidRDefault="00D275F7" w:rsidP="00CF2D28">
            <w:pPr>
              <w:jc w:val="center"/>
              <w:rPr>
                <w:b/>
                <w:szCs w:val="19"/>
              </w:rPr>
            </w:pPr>
            <w:r w:rsidRPr="00D275F7">
              <w:rPr>
                <w:b/>
                <w:szCs w:val="19"/>
              </w:rPr>
              <w:t>WEEK 4</w:t>
            </w:r>
          </w:p>
        </w:tc>
        <w:tc>
          <w:tcPr>
            <w:tcW w:w="3330" w:type="dxa"/>
            <w:shd w:val="pct12" w:color="auto" w:fill="auto"/>
          </w:tcPr>
          <w:p w14:paraId="153EBBE1" w14:textId="77777777" w:rsidR="00D275F7" w:rsidRPr="00D275F7" w:rsidRDefault="00D275F7" w:rsidP="00CF2D28">
            <w:pPr>
              <w:jc w:val="center"/>
              <w:rPr>
                <w:b/>
                <w:szCs w:val="19"/>
              </w:rPr>
            </w:pPr>
          </w:p>
        </w:tc>
        <w:tc>
          <w:tcPr>
            <w:tcW w:w="4338" w:type="dxa"/>
            <w:shd w:val="pct12" w:color="auto" w:fill="auto"/>
          </w:tcPr>
          <w:p w14:paraId="22BA6156" w14:textId="77777777" w:rsidR="00D275F7" w:rsidRPr="00D275F7" w:rsidRDefault="00D275F7" w:rsidP="00CF2D28">
            <w:pPr>
              <w:jc w:val="center"/>
              <w:rPr>
                <w:b/>
                <w:szCs w:val="19"/>
              </w:rPr>
            </w:pPr>
          </w:p>
        </w:tc>
      </w:tr>
      <w:tr w:rsidR="00D275F7" w:rsidRPr="00D275F7" w14:paraId="7521DAF5" w14:textId="77777777" w:rsidTr="00CF2D28">
        <w:trPr>
          <w:jc w:val="center"/>
        </w:trPr>
        <w:tc>
          <w:tcPr>
            <w:tcW w:w="1188" w:type="dxa"/>
          </w:tcPr>
          <w:p w14:paraId="7CEA48AB" w14:textId="2A558E66" w:rsidR="00D275F7" w:rsidRPr="00D275F7" w:rsidRDefault="00A3077F" w:rsidP="00A3077F">
            <w:pPr>
              <w:jc w:val="center"/>
              <w:rPr>
                <w:szCs w:val="19"/>
              </w:rPr>
            </w:pPr>
            <w:r>
              <w:rPr>
                <w:szCs w:val="19"/>
              </w:rPr>
              <w:t>M</w:t>
            </w:r>
            <w:r w:rsidR="00054D74">
              <w:rPr>
                <w:szCs w:val="19"/>
              </w:rPr>
              <w:t xml:space="preserve"> </w:t>
            </w:r>
            <w:r>
              <w:rPr>
                <w:szCs w:val="19"/>
              </w:rPr>
              <w:t>Jan</w:t>
            </w:r>
            <w:r w:rsidR="00894895">
              <w:rPr>
                <w:szCs w:val="19"/>
              </w:rPr>
              <w:t xml:space="preserve"> </w:t>
            </w:r>
            <w:r>
              <w:rPr>
                <w:szCs w:val="19"/>
              </w:rPr>
              <w:t>2</w:t>
            </w:r>
            <w:r w:rsidR="00D10E5A">
              <w:rPr>
                <w:szCs w:val="19"/>
              </w:rPr>
              <w:t>8</w:t>
            </w:r>
          </w:p>
        </w:tc>
        <w:tc>
          <w:tcPr>
            <w:tcW w:w="3330" w:type="dxa"/>
          </w:tcPr>
          <w:p w14:paraId="42F2B9F0" w14:textId="77777777" w:rsidR="00E6270A" w:rsidRDefault="00E6270A" w:rsidP="00E6270A">
            <w:pPr>
              <w:jc w:val="center"/>
              <w:rPr>
                <w:szCs w:val="19"/>
              </w:rPr>
            </w:pPr>
            <w:r>
              <w:rPr>
                <w:szCs w:val="19"/>
              </w:rPr>
              <w:t>Theme: the storylines that shape perception</w:t>
            </w:r>
          </w:p>
          <w:p w14:paraId="74D402BA" w14:textId="77777777" w:rsidR="00D275F7" w:rsidRDefault="00D275F7" w:rsidP="00CF2D28">
            <w:pPr>
              <w:jc w:val="center"/>
              <w:rPr>
                <w:szCs w:val="19"/>
              </w:rPr>
            </w:pPr>
          </w:p>
          <w:p w14:paraId="047991E9" w14:textId="1A1DE9F7" w:rsidR="00292392" w:rsidRPr="00D275F7" w:rsidRDefault="00E6270A" w:rsidP="00684B35">
            <w:pPr>
              <w:jc w:val="center"/>
              <w:rPr>
                <w:szCs w:val="19"/>
              </w:rPr>
            </w:pPr>
            <w:r>
              <w:rPr>
                <w:szCs w:val="19"/>
              </w:rPr>
              <w:t>Discussion: draft of M-E #1</w:t>
            </w:r>
          </w:p>
        </w:tc>
        <w:tc>
          <w:tcPr>
            <w:tcW w:w="4338" w:type="dxa"/>
          </w:tcPr>
          <w:p w14:paraId="46DF4055" w14:textId="720AECBC" w:rsidR="00E6270A" w:rsidRPr="005C7058" w:rsidRDefault="006D0EF8" w:rsidP="00E6270A">
            <w:pPr>
              <w:numPr>
                <w:ilvl w:val="0"/>
                <w:numId w:val="17"/>
              </w:numPr>
            </w:pPr>
            <w:r>
              <w:rPr>
                <w:i/>
              </w:rPr>
              <w:t>EINTY</w:t>
            </w:r>
            <w:r>
              <w:t>, pp. 158-239</w:t>
            </w:r>
          </w:p>
          <w:p w14:paraId="7DB3C88E" w14:textId="77777777" w:rsidR="00D275F7" w:rsidRPr="00D275F7" w:rsidRDefault="00D275F7" w:rsidP="00E6270A">
            <w:pPr>
              <w:jc w:val="right"/>
              <w:rPr>
                <w:szCs w:val="19"/>
              </w:rPr>
            </w:pPr>
          </w:p>
        </w:tc>
      </w:tr>
      <w:tr w:rsidR="00D275F7" w:rsidRPr="00D275F7" w14:paraId="3BBEB787" w14:textId="77777777" w:rsidTr="00CF2D28">
        <w:trPr>
          <w:jc w:val="center"/>
        </w:trPr>
        <w:tc>
          <w:tcPr>
            <w:tcW w:w="1188" w:type="dxa"/>
          </w:tcPr>
          <w:p w14:paraId="2ED9CE15" w14:textId="375DFA79" w:rsidR="00D275F7" w:rsidRPr="005C7058" w:rsidRDefault="00A3077F" w:rsidP="00D275F7">
            <w:pPr>
              <w:rPr>
                <w:iCs/>
              </w:rPr>
            </w:pPr>
            <w:r>
              <w:rPr>
                <w:szCs w:val="19"/>
              </w:rPr>
              <w:t>W</w:t>
            </w:r>
            <w:r w:rsidR="00054D74">
              <w:rPr>
                <w:szCs w:val="19"/>
              </w:rPr>
              <w:t xml:space="preserve"> </w:t>
            </w:r>
            <w:r>
              <w:rPr>
                <w:szCs w:val="19"/>
              </w:rPr>
              <w:t xml:space="preserve">Jan </w:t>
            </w:r>
            <w:r w:rsidR="00D10E5A">
              <w:rPr>
                <w:szCs w:val="19"/>
              </w:rPr>
              <w:t>30</w:t>
            </w:r>
          </w:p>
          <w:p w14:paraId="74C3D6D0" w14:textId="77777777" w:rsidR="00D275F7" w:rsidRPr="00D275F7" w:rsidRDefault="00D275F7" w:rsidP="00CF2D28">
            <w:pPr>
              <w:jc w:val="center"/>
              <w:rPr>
                <w:szCs w:val="19"/>
              </w:rPr>
            </w:pPr>
          </w:p>
        </w:tc>
        <w:tc>
          <w:tcPr>
            <w:tcW w:w="3330" w:type="dxa"/>
          </w:tcPr>
          <w:p w14:paraId="1814EBF1" w14:textId="77777777" w:rsidR="00E6270A" w:rsidRDefault="00E6270A" w:rsidP="00CF2D28">
            <w:pPr>
              <w:jc w:val="center"/>
              <w:rPr>
                <w:szCs w:val="19"/>
              </w:rPr>
            </w:pPr>
            <w:r>
              <w:rPr>
                <w:szCs w:val="19"/>
              </w:rPr>
              <w:t>Theme</w:t>
            </w:r>
            <w:r w:rsidR="00E76EBC">
              <w:rPr>
                <w:szCs w:val="19"/>
              </w:rPr>
              <w:t>s</w:t>
            </w:r>
            <w:r>
              <w:rPr>
                <w:szCs w:val="19"/>
              </w:rPr>
              <w:t>:</w:t>
            </w:r>
            <w:r w:rsidR="00E76EBC">
              <w:rPr>
                <w:szCs w:val="19"/>
              </w:rPr>
              <w:t xml:space="preserve"> imposture, i</w:t>
            </w:r>
            <w:r>
              <w:rPr>
                <w:szCs w:val="19"/>
              </w:rPr>
              <w:t>mpersonation</w:t>
            </w:r>
            <w:r w:rsidR="00E76EBC">
              <w:rPr>
                <w:szCs w:val="19"/>
              </w:rPr>
              <w:t>, authenticity</w:t>
            </w:r>
          </w:p>
          <w:p w14:paraId="75AC321F" w14:textId="1DB7CF04" w:rsidR="00D275F7" w:rsidRDefault="00E6270A" w:rsidP="00CF2D28">
            <w:pPr>
              <w:jc w:val="center"/>
              <w:rPr>
                <w:szCs w:val="19"/>
              </w:rPr>
            </w:pPr>
            <w:r>
              <w:rPr>
                <w:szCs w:val="19"/>
              </w:rPr>
              <w:t xml:space="preserve">Discussion: </w:t>
            </w:r>
            <w:r w:rsidR="00292392">
              <w:rPr>
                <w:i/>
              </w:rPr>
              <w:t>EINTY</w:t>
            </w:r>
          </w:p>
          <w:p w14:paraId="6A0BCA97" w14:textId="3A50D1EA" w:rsidR="00E6270A" w:rsidRPr="00266281" w:rsidRDefault="00E6270A" w:rsidP="009257E5">
            <w:pPr>
              <w:jc w:val="center"/>
              <w:rPr>
                <w:b/>
                <w:szCs w:val="19"/>
              </w:rPr>
            </w:pPr>
            <w:r w:rsidRPr="00266281">
              <w:rPr>
                <w:b/>
                <w:szCs w:val="19"/>
              </w:rPr>
              <w:t xml:space="preserve">Class </w:t>
            </w:r>
            <w:r w:rsidR="0026066C" w:rsidRPr="00266281">
              <w:rPr>
                <w:b/>
                <w:szCs w:val="19"/>
              </w:rPr>
              <w:t>begins</w:t>
            </w:r>
            <w:r w:rsidRPr="00266281">
              <w:rPr>
                <w:b/>
                <w:szCs w:val="19"/>
              </w:rPr>
              <w:t xml:space="preserve"> at </w:t>
            </w:r>
            <w:r w:rsidR="009257E5">
              <w:rPr>
                <w:b/>
                <w:szCs w:val="19"/>
              </w:rPr>
              <w:t>12</w:t>
            </w:r>
            <w:r w:rsidRPr="00266281">
              <w:rPr>
                <w:b/>
                <w:szCs w:val="19"/>
              </w:rPr>
              <w:t>:15 today</w:t>
            </w:r>
          </w:p>
        </w:tc>
        <w:tc>
          <w:tcPr>
            <w:tcW w:w="4338" w:type="dxa"/>
          </w:tcPr>
          <w:p w14:paraId="61680275" w14:textId="77777777" w:rsidR="00E6270A" w:rsidRDefault="00E6270A" w:rsidP="00E6270A">
            <w:pPr>
              <w:numPr>
                <w:ilvl w:val="0"/>
                <w:numId w:val="9"/>
              </w:numPr>
            </w:pPr>
            <w:r>
              <w:rPr>
                <w:b/>
              </w:rPr>
              <w:t xml:space="preserve">Due: </w:t>
            </w:r>
            <w:r w:rsidRPr="00E6270A">
              <w:t>M</w:t>
            </w:r>
            <w:r>
              <w:t>ini-Essay #1</w:t>
            </w:r>
          </w:p>
          <w:p w14:paraId="2828E31B" w14:textId="36EDA164" w:rsidR="006D0EF8" w:rsidRDefault="006D0EF8" w:rsidP="003541CB">
            <w:pPr>
              <w:numPr>
                <w:ilvl w:val="0"/>
                <w:numId w:val="9"/>
              </w:numPr>
            </w:pPr>
            <w:r>
              <w:rPr>
                <w:i/>
              </w:rPr>
              <w:t>EINTY</w:t>
            </w:r>
            <w:r>
              <w:t>, pp. 240-292</w:t>
            </w:r>
          </w:p>
          <w:p w14:paraId="6E332927" w14:textId="50E0BDD2" w:rsidR="00D275F7" w:rsidRPr="003541CB" w:rsidRDefault="00E6270A" w:rsidP="00D10E5A">
            <w:pPr>
              <w:numPr>
                <w:ilvl w:val="0"/>
                <w:numId w:val="9"/>
              </w:numPr>
            </w:pPr>
            <w:r w:rsidRPr="005C7058">
              <w:t>Canvas</w:t>
            </w:r>
            <w:r w:rsidR="00D10E5A">
              <w:t xml:space="preserve"> (optional)</w:t>
            </w:r>
            <w:r w:rsidRPr="005C7058">
              <w:t xml:space="preserve">: Tina Chen, “Impersonation and Double Agency” pp. 1-13 </w:t>
            </w:r>
          </w:p>
        </w:tc>
      </w:tr>
      <w:tr w:rsidR="00D275F7" w:rsidRPr="00D275F7" w14:paraId="66E8D3AD" w14:textId="77777777" w:rsidTr="00CF2D28">
        <w:trPr>
          <w:jc w:val="center"/>
        </w:trPr>
        <w:tc>
          <w:tcPr>
            <w:tcW w:w="1188" w:type="dxa"/>
            <w:shd w:val="pct12" w:color="auto" w:fill="auto"/>
          </w:tcPr>
          <w:p w14:paraId="1E938159" w14:textId="77777777" w:rsidR="00D275F7" w:rsidRPr="00D275F7" w:rsidRDefault="00D275F7" w:rsidP="00CF2D28">
            <w:pPr>
              <w:jc w:val="center"/>
              <w:rPr>
                <w:b/>
                <w:szCs w:val="19"/>
              </w:rPr>
            </w:pPr>
            <w:r w:rsidRPr="00D275F7">
              <w:rPr>
                <w:b/>
                <w:szCs w:val="19"/>
              </w:rPr>
              <w:lastRenderedPageBreak/>
              <w:t>WEEK 5</w:t>
            </w:r>
          </w:p>
        </w:tc>
        <w:tc>
          <w:tcPr>
            <w:tcW w:w="3330" w:type="dxa"/>
            <w:shd w:val="pct12" w:color="auto" w:fill="auto"/>
          </w:tcPr>
          <w:p w14:paraId="1BD5FBDD" w14:textId="77777777" w:rsidR="00D275F7" w:rsidRPr="00D275F7" w:rsidRDefault="00D275F7" w:rsidP="00CF2D28">
            <w:pPr>
              <w:jc w:val="center"/>
              <w:rPr>
                <w:i/>
                <w:szCs w:val="19"/>
              </w:rPr>
            </w:pPr>
          </w:p>
        </w:tc>
        <w:tc>
          <w:tcPr>
            <w:tcW w:w="4338" w:type="dxa"/>
            <w:shd w:val="pct12" w:color="auto" w:fill="auto"/>
          </w:tcPr>
          <w:p w14:paraId="7B2C2087" w14:textId="77777777" w:rsidR="00D275F7" w:rsidRPr="00D275F7" w:rsidRDefault="00D275F7" w:rsidP="00CF2D28">
            <w:pPr>
              <w:jc w:val="center"/>
              <w:rPr>
                <w:b/>
                <w:szCs w:val="19"/>
              </w:rPr>
            </w:pPr>
          </w:p>
        </w:tc>
      </w:tr>
      <w:tr w:rsidR="00D275F7" w:rsidRPr="00D275F7" w14:paraId="2D294E45" w14:textId="77777777" w:rsidTr="00CF2D28">
        <w:trPr>
          <w:jc w:val="center"/>
        </w:trPr>
        <w:tc>
          <w:tcPr>
            <w:tcW w:w="1188" w:type="dxa"/>
          </w:tcPr>
          <w:p w14:paraId="0D0D7EC6" w14:textId="1E1AAC96" w:rsidR="00D275F7" w:rsidRPr="00D275F7" w:rsidRDefault="00A3077F" w:rsidP="00D10E5A">
            <w:pPr>
              <w:jc w:val="center"/>
              <w:rPr>
                <w:szCs w:val="19"/>
              </w:rPr>
            </w:pPr>
            <w:r>
              <w:rPr>
                <w:szCs w:val="19"/>
              </w:rPr>
              <w:t>M</w:t>
            </w:r>
            <w:r w:rsidR="00054D74">
              <w:rPr>
                <w:szCs w:val="19"/>
              </w:rPr>
              <w:t xml:space="preserve"> </w:t>
            </w:r>
            <w:r w:rsidR="00D10E5A">
              <w:rPr>
                <w:szCs w:val="19"/>
              </w:rPr>
              <w:t>Feb</w:t>
            </w:r>
            <w:r w:rsidR="00894895">
              <w:rPr>
                <w:szCs w:val="19"/>
              </w:rPr>
              <w:t xml:space="preserve"> </w:t>
            </w:r>
            <w:r w:rsidR="00D10E5A">
              <w:rPr>
                <w:szCs w:val="19"/>
              </w:rPr>
              <w:t>4</w:t>
            </w:r>
          </w:p>
        </w:tc>
        <w:tc>
          <w:tcPr>
            <w:tcW w:w="3330" w:type="dxa"/>
          </w:tcPr>
          <w:p w14:paraId="59C52D1F" w14:textId="77777777" w:rsidR="00D275F7" w:rsidRPr="003541CB" w:rsidRDefault="00E6270A" w:rsidP="003541CB">
            <w:pPr>
              <w:jc w:val="center"/>
            </w:pPr>
            <w:r w:rsidRPr="005C7058">
              <w:t xml:space="preserve">In-class screening: </w:t>
            </w:r>
            <w:r w:rsidRPr="005C7058">
              <w:rPr>
                <w:i/>
                <w:iCs/>
              </w:rPr>
              <w:t>I’m the One that I Want</w:t>
            </w:r>
          </w:p>
        </w:tc>
        <w:tc>
          <w:tcPr>
            <w:tcW w:w="4338" w:type="dxa"/>
          </w:tcPr>
          <w:p w14:paraId="7C60EB21" w14:textId="77777777" w:rsidR="00D275F7" w:rsidRPr="00D275F7" w:rsidRDefault="00D275F7" w:rsidP="00CF2D28">
            <w:pPr>
              <w:jc w:val="right"/>
              <w:rPr>
                <w:szCs w:val="19"/>
              </w:rPr>
            </w:pPr>
          </w:p>
        </w:tc>
      </w:tr>
      <w:tr w:rsidR="00D275F7" w:rsidRPr="00D275F7" w14:paraId="1CF5EA05" w14:textId="77777777" w:rsidTr="00CF2D28">
        <w:trPr>
          <w:jc w:val="center"/>
        </w:trPr>
        <w:tc>
          <w:tcPr>
            <w:tcW w:w="1188" w:type="dxa"/>
          </w:tcPr>
          <w:p w14:paraId="24AC7B85" w14:textId="0B48E7A4" w:rsidR="00D275F7" w:rsidRPr="00D275F7" w:rsidRDefault="00A3077F" w:rsidP="00894895">
            <w:pPr>
              <w:jc w:val="center"/>
              <w:rPr>
                <w:szCs w:val="19"/>
              </w:rPr>
            </w:pPr>
            <w:r>
              <w:rPr>
                <w:szCs w:val="19"/>
              </w:rPr>
              <w:t>W</w:t>
            </w:r>
            <w:r w:rsidR="00054D74">
              <w:rPr>
                <w:szCs w:val="19"/>
              </w:rPr>
              <w:t xml:space="preserve"> </w:t>
            </w:r>
            <w:r w:rsidR="00D10E5A">
              <w:rPr>
                <w:szCs w:val="19"/>
              </w:rPr>
              <w:t>Feb</w:t>
            </w:r>
            <w:r w:rsidR="00894895">
              <w:rPr>
                <w:szCs w:val="19"/>
              </w:rPr>
              <w:t xml:space="preserve"> </w:t>
            </w:r>
            <w:r w:rsidR="00D10E5A">
              <w:rPr>
                <w:szCs w:val="19"/>
              </w:rPr>
              <w:t>6</w:t>
            </w:r>
          </w:p>
        </w:tc>
        <w:tc>
          <w:tcPr>
            <w:tcW w:w="3330" w:type="dxa"/>
          </w:tcPr>
          <w:p w14:paraId="080B579D" w14:textId="77777777" w:rsidR="00E6270A" w:rsidRPr="005C7058" w:rsidRDefault="00E6270A" w:rsidP="00E6270A">
            <w:pPr>
              <w:jc w:val="center"/>
            </w:pPr>
            <w:r>
              <w:rPr>
                <w:szCs w:val="19"/>
              </w:rPr>
              <w:t xml:space="preserve">Discussion: </w:t>
            </w:r>
            <w:r w:rsidRPr="005C7058">
              <w:rPr>
                <w:i/>
                <w:iCs/>
              </w:rPr>
              <w:t>I’m the One that I Want</w:t>
            </w:r>
          </w:p>
          <w:p w14:paraId="362CE1A6" w14:textId="77777777" w:rsidR="00D275F7" w:rsidRPr="00D275F7" w:rsidRDefault="00D275F7" w:rsidP="00CF2D28">
            <w:pPr>
              <w:jc w:val="center"/>
              <w:rPr>
                <w:szCs w:val="19"/>
              </w:rPr>
            </w:pPr>
          </w:p>
        </w:tc>
        <w:tc>
          <w:tcPr>
            <w:tcW w:w="4338" w:type="dxa"/>
          </w:tcPr>
          <w:p w14:paraId="72D97F4F" w14:textId="7AA64665" w:rsidR="00D275F7" w:rsidRPr="003541CB" w:rsidRDefault="00E6270A" w:rsidP="002C467C">
            <w:pPr>
              <w:numPr>
                <w:ilvl w:val="0"/>
                <w:numId w:val="9"/>
              </w:numPr>
            </w:pPr>
            <w:r w:rsidRPr="005C7058">
              <w:t>Canvas</w:t>
            </w:r>
            <w:r w:rsidR="002C467C">
              <w:t xml:space="preserve"> (optional)</w:t>
            </w:r>
            <w:r w:rsidRPr="005C7058">
              <w:t xml:space="preserve">: Tina Chen, “Impersonation and Double Agency” 17-19 </w:t>
            </w:r>
          </w:p>
        </w:tc>
      </w:tr>
      <w:tr w:rsidR="00D275F7" w:rsidRPr="00D275F7" w14:paraId="1B2B3B44" w14:textId="77777777" w:rsidTr="00CF2D28">
        <w:trPr>
          <w:jc w:val="center"/>
        </w:trPr>
        <w:tc>
          <w:tcPr>
            <w:tcW w:w="1188" w:type="dxa"/>
            <w:shd w:val="pct12" w:color="auto" w:fill="auto"/>
          </w:tcPr>
          <w:p w14:paraId="211F8016" w14:textId="77777777" w:rsidR="00D275F7" w:rsidRPr="00D275F7" w:rsidRDefault="00D275F7" w:rsidP="00CF2D28">
            <w:pPr>
              <w:jc w:val="center"/>
              <w:rPr>
                <w:b/>
                <w:szCs w:val="19"/>
              </w:rPr>
            </w:pPr>
            <w:r w:rsidRPr="00D275F7">
              <w:rPr>
                <w:b/>
                <w:szCs w:val="19"/>
              </w:rPr>
              <w:t>WEEK 6</w:t>
            </w:r>
          </w:p>
        </w:tc>
        <w:tc>
          <w:tcPr>
            <w:tcW w:w="3330" w:type="dxa"/>
            <w:shd w:val="pct12" w:color="auto" w:fill="auto"/>
          </w:tcPr>
          <w:p w14:paraId="50817D4B" w14:textId="77777777" w:rsidR="00D275F7" w:rsidRPr="00D275F7" w:rsidRDefault="00D275F7" w:rsidP="00CF2D28">
            <w:pPr>
              <w:jc w:val="center"/>
              <w:rPr>
                <w:b/>
                <w:szCs w:val="19"/>
              </w:rPr>
            </w:pPr>
          </w:p>
        </w:tc>
        <w:tc>
          <w:tcPr>
            <w:tcW w:w="4338" w:type="dxa"/>
            <w:shd w:val="pct12" w:color="auto" w:fill="auto"/>
          </w:tcPr>
          <w:p w14:paraId="12B09405" w14:textId="77777777" w:rsidR="00D275F7" w:rsidRPr="00D275F7" w:rsidRDefault="00D275F7" w:rsidP="00CF2D28">
            <w:pPr>
              <w:jc w:val="center"/>
              <w:rPr>
                <w:b/>
                <w:szCs w:val="19"/>
              </w:rPr>
            </w:pPr>
          </w:p>
        </w:tc>
      </w:tr>
      <w:tr w:rsidR="00D275F7" w:rsidRPr="00D275F7" w14:paraId="542E65E0" w14:textId="77777777" w:rsidTr="00CF2D28">
        <w:trPr>
          <w:jc w:val="center"/>
        </w:trPr>
        <w:tc>
          <w:tcPr>
            <w:tcW w:w="1188" w:type="dxa"/>
          </w:tcPr>
          <w:p w14:paraId="648D6310" w14:textId="15AB7F19" w:rsidR="00D275F7" w:rsidRPr="00D275F7" w:rsidRDefault="00A3077F" w:rsidP="00894895">
            <w:pPr>
              <w:jc w:val="center"/>
              <w:rPr>
                <w:szCs w:val="19"/>
              </w:rPr>
            </w:pPr>
            <w:r>
              <w:rPr>
                <w:szCs w:val="19"/>
              </w:rPr>
              <w:t>M</w:t>
            </w:r>
            <w:r w:rsidR="00054D74">
              <w:rPr>
                <w:szCs w:val="19"/>
              </w:rPr>
              <w:t xml:space="preserve"> </w:t>
            </w:r>
            <w:r w:rsidR="00D10E5A">
              <w:rPr>
                <w:szCs w:val="19"/>
              </w:rPr>
              <w:t>Feb 11</w:t>
            </w:r>
          </w:p>
        </w:tc>
        <w:tc>
          <w:tcPr>
            <w:tcW w:w="3330" w:type="dxa"/>
          </w:tcPr>
          <w:p w14:paraId="1F1E41F8" w14:textId="77777777" w:rsidR="00D275F7" w:rsidRDefault="004B7B66" w:rsidP="00CF2D28">
            <w:pPr>
              <w:jc w:val="center"/>
              <w:rPr>
                <w:szCs w:val="19"/>
              </w:rPr>
            </w:pPr>
            <w:r>
              <w:rPr>
                <w:szCs w:val="19"/>
              </w:rPr>
              <w:t>Theme: identity tourism</w:t>
            </w:r>
          </w:p>
          <w:p w14:paraId="66D582CF" w14:textId="77777777" w:rsidR="004B7B66" w:rsidRDefault="004B7B66" w:rsidP="00CF2D28">
            <w:pPr>
              <w:jc w:val="center"/>
              <w:rPr>
                <w:szCs w:val="19"/>
              </w:rPr>
            </w:pPr>
          </w:p>
          <w:p w14:paraId="2808367D" w14:textId="77777777" w:rsidR="004B7B66" w:rsidRPr="004B7B66" w:rsidRDefault="004B7B66" w:rsidP="00CF2D28">
            <w:pPr>
              <w:jc w:val="center"/>
              <w:rPr>
                <w:szCs w:val="19"/>
              </w:rPr>
            </w:pPr>
            <w:r>
              <w:rPr>
                <w:szCs w:val="19"/>
              </w:rPr>
              <w:t>Discussion: Mini-Essay #2</w:t>
            </w:r>
          </w:p>
        </w:tc>
        <w:tc>
          <w:tcPr>
            <w:tcW w:w="4338" w:type="dxa"/>
          </w:tcPr>
          <w:p w14:paraId="5E1F137A" w14:textId="77777777" w:rsidR="004B7B66" w:rsidRPr="005C7058" w:rsidRDefault="004B7B66" w:rsidP="004B7B66">
            <w:pPr>
              <w:numPr>
                <w:ilvl w:val="0"/>
                <w:numId w:val="19"/>
              </w:numPr>
            </w:pPr>
            <w:r w:rsidRPr="005C7058">
              <w:t>Canvas: Jhumpa Lahiri, “Sexy”’</w:t>
            </w:r>
          </w:p>
          <w:p w14:paraId="693B26C1" w14:textId="77777777" w:rsidR="004B7B66" w:rsidRPr="005C7058" w:rsidRDefault="004B7B66" w:rsidP="004B7B66">
            <w:pPr>
              <w:numPr>
                <w:ilvl w:val="0"/>
                <w:numId w:val="19"/>
              </w:numPr>
            </w:pPr>
            <w:r w:rsidRPr="005C7058">
              <w:t>Canvas: Nakamura, “Race in/for Cyberspace”</w:t>
            </w:r>
          </w:p>
          <w:p w14:paraId="1D4AA87C" w14:textId="77777777" w:rsidR="001C2A6E" w:rsidRPr="004B7B66" w:rsidRDefault="001C2A6E" w:rsidP="002C467C">
            <w:pPr>
              <w:ind w:left="360"/>
            </w:pPr>
          </w:p>
        </w:tc>
      </w:tr>
      <w:tr w:rsidR="00D275F7" w:rsidRPr="00D275F7" w14:paraId="297DB15A" w14:textId="77777777" w:rsidTr="00CF2D28">
        <w:trPr>
          <w:jc w:val="center"/>
        </w:trPr>
        <w:tc>
          <w:tcPr>
            <w:tcW w:w="1188" w:type="dxa"/>
            <w:tcBorders>
              <w:bottom w:val="single" w:sz="4" w:space="0" w:color="auto"/>
            </w:tcBorders>
          </w:tcPr>
          <w:p w14:paraId="1307317F" w14:textId="4811F485" w:rsidR="00D275F7" w:rsidRPr="00D275F7" w:rsidRDefault="00A3077F" w:rsidP="00894895">
            <w:pPr>
              <w:jc w:val="center"/>
              <w:rPr>
                <w:szCs w:val="19"/>
              </w:rPr>
            </w:pPr>
            <w:r>
              <w:rPr>
                <w:szCs w:val="19"/>
              </w:rPr>
              <w:t>W</w:t>
            </w:r>
            <w:r w:rsidR="00054D74">
              <w:rPr>
                <w:szCs w:val="19"/>
              </w:rPr>
              <w:t xml:space="preserve"> </w:t>
            </w:r>
            <w:r w:rsidR="00D10E5A">
              <w:rPr>
                <w:szCs w:val="19"/>
              </w:rPr>
              <w:t>Feb 13</w:t>
            </w:r>
          </w:p>
        </w:tc>
        <w:tc>
          <w:tcPr>
            <w:tcW w:w="3330" w:type="dxa"/>
            <w:tcBorders>
              <w:bottom w:val="single" w:sz="4" w:space="0" w:color="auto"/>
            </w:tcBorders>
          </w:tcPr>
          <w:p w14:paraId="160296ED" w14:textId="77777777" w:rsidR="00D275F7" w:rsidRDefault="004B7B66" w:rsidP="004B7B66">
            <w:pPr>
              <w:jc w:val="center"/>
              <w:rPr>
                <w:szCs w:val="19"/>
              </w:rPr>
            </w:pPr>
            <w:r>
              <w:rPr>
                <w:szCs w:val="19"/>
              </w:rPr>
              <w:t xml:space="preserve">Theme: identity tourism </w:t>
            </w:r>
          </w:p>
          <w:p w14:paraId="7C64C801" w14:textId="77777777" w:rsidR="004B7B66" w:rsidRPr="00D275F7" w:rsidRDefault="004B7B66" w:rsidP="004B7B66">
            <w:pPr>
              <w:jc w:val="center"/>
              <w:rPr>
                <w:szCs w:val="19"/>
              </w:rPr>
            </w:pPr>
            <w:r>
              <w:rPr>
                <w:szCs w:val="19"/>
              </w:rPr>
              <w:t>Discussion: Mini-Essay #2 drafts</w:t>
            </w:r>
          </w:p>
        </w:tc>
        <w:tc>
          <w:tcPr>
            <w:tcW w:w="4338" w:type="dxa"/>
            <w:tcBorders>
              <w:bottom w:val="single" w:sz="4" w:space="0" w:color="auto"/>
            </w:tcBorders>
          </w:tcPr>
          <w:p w14:paraId="4159BA43" w14:textId="77777777" w:rsidR="004B7B66" w:rsidRPr="005C7058" w:rsidRDefault="004B7B66" w:rsidP="004B7B66">
            <w:pPr>
              <w:numPr>
                <w:ilvl w:val="0"/>
                <w:numId w:val="37"/>
              </w:numPr>
            </w:pPr>
            <w:r w:rsidRPr="005C7058">
              <w:t>Canvas: Jhumpa Lahiri, “This Blessed House”</w:t>
            </w:r>
          </w:p>
          <w:p w14:paraId="2A4B6566" w14:textId="77777777" w:rsidR="00D275F7" w:rsidRPr="00D275F7" w:rsidRDefault="00D275F7" w:rsidP="00CF2D28">
            <w:pPr>
              <w:jc w:val="right"/>
              <w:rPr>
                <w:b/>
                <w:szCs w:val="19"/>
              </w:rPr>
            </w:pPr>
          </w:p>
        </w:tc>
      </w:tr>
      <w:tr w:rsidR="00D275F7" w:rsidRPr="00D275F7" w14:paraId="17CB9A8D" w14:textId="77777777" w:rsidTr="00CF2D28">
        <w:trPr>
          <w:jc w:val="center"/>
        </w:trPr>
        <w:tc>
          <w:tcPr>
            <w:tcW w:w="1188" w:type="dxa"/>
            <w:tcBorders>
              <w:top w:val="single" w:sz="4" w:space="0" w:color="auto"/>
            </w:tcBorders>
            <w:shd w:val="pct12" w:color="auto" w:fill="auto"/>
          </w:tcPr>
          <w:p w14:paraId="5609A57B" w14:textId="77777777" w:rsidR="00D275F7" w:rsidRPr="00D275F7" w:rsidRDefault="00D275F7" w:rsidP="00CF2D28">
            <w:pPr>
              <w:jc w:val="center"/>
              <w:rPr>
                <w:b/>
                <w:szCs w:val="19"/>
              </w:rPr>
            </w:pPr>
            <w:r w:rsidRPr="00D275F7">
              <w:rPr>
                <w:b/>
                <w:szCs w:val="19"/>
              </w:rPr>
              <w:t>WEEK 7</w:t>
            </w:r>
          </w:p>
        </w:tc>
        <w:tc>
          <w:tcPr>
            <w:tcW w:w="3330" w:type="dxa"/>
            <w:tcBorders>
              <w:top w:val="single" w:sz="4" w:space="0" w:color="auto"/>
            </w:tcBorders>
            <w:shd w:val="pct12" w:color="auto" w:fill="auto"/>
          </w:tcPr>
          <w:p w14:paraId="4B1E4D14" w14:textId="77777777" w:rsidR="00D275F7" w:rsidRPr="00D275F7" w:rsidRDefault="00D275F7" w:rsidP="00CF2D28">
            <w:pPr>
              <w:jc w:val="center"/>
              <w:rPr>
                <w:b/>
                <w:szCs w:val="19"/>
              </w:rPr>
            </w:pPr>
          </w:p>
        </w:tc>
        <w:tc>
          <w:tcPr>
            <w:tcW w:w="4338" w:type="dxa"/>
            <w:tcBorders>
              <w:top w:val="single" w:sz="4" w:space="0" w:color="auto"/>
            </w:tcBorders>
            <w:shd w:val="pct12" w:color="auto" w:fill="auto"/>
          </w:tcPr>
          <w:p w14:paraId="647FD998" w14:textId="77777777" w:rsidR="00D275F7" w:rsidRPr="00D275F7" w:rsidRDefault="00D275F7" w:rsidP="00CF2D28">
            <w:pPr>
              <w:jc w:val="center"/>
              <w:rPr>
                <w:b/>
                <w:szCs w:val="19"/>
              </w:rPr>
            </w:pPr>
          </w:p>
        </w:tc>
      </w:tr>
      <w:tr w:rsidR="00D275F7" w:rsidRPr="00D275F7" w14:paraId="3CE24AEE" w14:textId="77777777" w:rsidTr="00CF2D28">
        <w:trPr>
          <w:jc w:val="center"/>
        </w:trPr>
        <w:tc>
          <w:tcPr>
            <w:tcW w:w="1188" w:type="dxa"/>
          </w:tcPr>
          <w:p w14:paraId="78F4D023" w14:textId="2CD94F9C" w:rsidR="00D275F7" w:rsidRPr="00D275F7" w:rsidRDefault="00A3077F" w:rsidP="00D10E5A">
            <w:pPr>
              <w:jc w:val="center"/>
              <w:rPr>
                <w:szCs w:val="19"/>
              </w:rPr>
            </w:pPr>
            <w:r>
              <w:rPr>
                <w:szCs w:val="19"/>
              </w:rPr>
              <w:t>M</w:t>
            </w:r>
            <w:r w:rsidR="00054D74">
              <w:rPr>
                <w:szCs w:val="19"/>
              </w:rPr>
              <w:t xml:space="preserve"> </w:t>
            </w:r>
            <w:r w:rsidR="00D10E5A">
              <w:rPr>
                <w:szCs w:val="19"/>
              </w:rPr>
              <w:t>Feb 18</w:t>
            </w:r>
          </w:p>
        </w:tc>
        <w:tc>
          <w:tcPr>
            <w:tcW w:w="3330" w:type="dxa"/>
          </w:tcPr>
          <w:p w14:paraId="27CFED23" w14:textId="3351BCC0" w:rsidR="00D10E5A" w:rsidRDefault="00D10E5A" w:rsidP="00D10E5A">
            <w:pPr>
              <w:ind w:left="360"/>
              <w:jc w:val="center"/>
              <w:rPr>
                <w:szCs w:val="19"/>
              </w:rPr>
            </w:pPr>
            <w:r>
              <w:rPr>
                <w:szCs w:val="19"/>
              </w:rPr>
              <w:t>President’s Day</w:t>
            </w:r>
          </w:p>
          <w:p w14:paraId="6EC92CE8" w14:textId="77777777" w:rsidR="00D10E5A" w:rsidRDefault="00D10E5A" w:rsidP="005E5BED">
            <w:pPr>
              <w:ind w:left="360"/>
              <w:rPr>
                <w:szCs w:val="19"/>
              </w:rPr>
            </w:pPr>
          </w:p>
          <w:p w14:paraId="0C2A15F3" w14:textId="77777777" w:rsidR="00D275F7" w:rsidRDefault="00320CB2" w:rsidP="005E5BED">
            <w:pPr>
              <w:ind w:left="360"/>
              <w:rPr>
                <w:szCs w:val="19"/>
              </w:rPr>
            </w:pPr>
            <w:r>
              <w:rPr>
                <w:szCs w:val="19"/>
              </w:rPr>
              <w:t xml:space="preserve">Theme: narratives </w:t>
            </w:r>
            <w:r w:rsidR="005E5BED">
              <w:rPr>
                <w:szCs w:val="19"/>
              </w:rPr>
              <w:t xml:space="preserve">of identity </w:t>
            </w:r>
            <w:r>
              <w:rPr>
                <w:szCs w:val="19"/>
              </w:rPr>
              <w:t>that jam the ideological machine</w:t>
            </w:r>
          </w:p>
          <w:p w14:paraId="09EBD4A5" w14:textId="067DE98C" w:rsidR="005E5BED" w:rsidRPr="00D275F7" w:rsidRDefault="005E5BED" w:rsidP="00266281">
            <w:pPr>
              <w:ind w:left="360"/>
              <w:rPr>
                <w:szCs w:val="19"/>
              </w:rPr>
            </w:pPr>
          </w:p>
        </w:tc>
        <w:tc>
          <w:tcPr>
            <w:tcW w:w="4338" w:type="dxa"/>
          </w:tcPr>
          <w:p w14:paraId="61C2E944" w14:textId="01A027FD" w:rsidR="00D10E5A" w:rsidRDefault="00D10E5A" w:rsidP="008B4A2F">
            <w:pPr>
              <w:numPr>
                <w:ilvl w:val="0"/>
                <w:numId w:val="37"/>
              </w:numPr>
            </w:pPr>
            <w:r>
              <w:t>No class</w:t>
            </w:r>
            <w:r w:rsidR="002C467C">
              <w:t>, but please do read</w:t>
            </w:r>
          </w:p>
          <w:p w14:paraId="0D7BB58A" w14:textId="77777777" w:rsidR="00D10E5A" w:rsidRDefault="00D10E5A" w:rsidP="002C467C">
            <w:pPr>
              <w:ind w:left="360"/>
            </w:pPr>
          </w:p>
          <w:p w14:paraId="37496EA5" w14:textId="75FF1821" w:rsidR="004B7B66" w:rsidRPr="005C7058" w:rsidRDefault="004B7B66" w:rsidP="008B4A2F">
            <w:pPr>
              <w:numPr>
                <w:ilvl w:val="0"/>
                <w:numId w:val="37"/>
              </w:numPr>
            </w:pPr>
            <w:r>
              <w:t xml:space="preserve">Annie </w:t>
            </w:r>
            <w:r w:rsidRPr="005C7058">
              <w:t xml:space="preserve">Choi, </w:t>
            </w:r>
            <w:r>
              <w:rPr>
                <w:i/>
              </w:rPr>
              <w:t xml:space="preserve">Happy Birthday or </w:t>
            </w:r>
            <w:r w:rsidRPr="004B7B66">
              <w:rPr>
                <w:i/>
              </w:rPr>
              <w:t>Whatever</w:t>
            </w:r>
            <w:r>
              <w:t xml:space="preserve">, </w:t>
            </w:r>
            <w:r w:rsidR="00266281">
              <w:t xml:space="preserve">first </w:t>
            </w:r>
            <w:r w:rsidR="00D72F61">
              <w:t>6</w:t>
            </w:r>
            <w:r w:rsidR="00266281">
              <w:t xml:space="preserve"> stories (pp. 1-</w:t>
            </w:r>
            <w:r w:rsidR="00D72F61">
              <w:t>90</w:t>
            </w:r>
            <w:r w:rsidR="00266281">
              <w:t>).</w:t>
            </w:r>
          </w:p>
          <w:p w14:paraId="17268C55" w14:textId="77777777" w:rsidR="00D275F7" w:rsidRPr="00D275F7" w:rsidRDefault="00D275F7" w:rsidP="002C467C">
            <w:pPr>
              <w:ind w:left="360"/>
              <w:rPr>
                <w:b/>
                <w:szCs w:val="19"/>
              </w:rPr>
            </w:pPr>
          </w:p>
        </w:tc>
      </w:tr>
      <w:tr w:rsidR="00D275F7" w:rsidRPr="00D275F7" w14:paraId="5C66B055" w14:textId="77777777" w:rsidTr="00CF2D28">
        <w:trPr>
          <w:jc w:val="center"/>
        </w:trPr>
        <w:tc>
          <w:tcPr>
            <w:tcW w:w="1188" w:type="dxa"/>
          </w:tcPr>
          <w:p w14:paraId="50617330" w14:textId="3712D9B3" w:rsidR="00D275F7" w:rsidRPr="005C7058" w:rsidRDefault="00A3077F" w:rsidP="00D275F7">
            <w:pPr>
              <w:pStyle w:val="Header"/>
              <w:tabs>
                <w:tab w:val="clear" w:pos="4320"/>
                <w:tab w:val="clear" w:pos="8640"/>
              </w:tabs>
              <w:jc w:val="center"/>
              <w:rPr>
                <w:iCs/>
              </w:rPr>
            </w:pPr>
            <w:r>
              <w:rPr>
                <w:szCs w:val="19"/>
              </w:rPr>
              <w:t>W</w:t>
            </w:r>
            <w:r w:rsidR="00054D74">
              <w:rPr>
                <w:szCs w:val="19"/>
              </w:rPr>
              <w:t xml:space="preserve"> </w:t>
            </w:r>
            <w:r w:rsidR="00D10E5A">
              <w:rPr>
                <w:szCs w:val="19"/>
              </w:rPr>
              <w:t>Feb 20</w:t>
            </w:r>
          </w:p>
          <w:p w14:paraId="458CD367" w14:textId="77777777" w:rsidR="00D275F7" w:rsidRPr="00D275F7" w:rsidRDefault="00D275F7" w:rsidP="00CF2D28">
            <w:pPr>
              <w:jc w:val="center"/>
              <w:rPr>
                <w:szCs w:val="19"/>
              </w:rPr>
            </w:pPr>
          </w:p>
        </w:tc>
        <w:tc>
          <w:tcPr>
            <w:tcW w:w="3330" w:type="dxa"/>
          </w:tcPr>
          <w:p w14:paraId="4696DD86" w14:textId="627953F9" w:rsidR="004B7B66" w:rsidRPr="002167CA" w:rsidRDefault="004B7B66" w:rsidP="004B7B66">
            <w:pPr>
              <w:jc w:val="center"/>
              <w:rPr>
                <w:szCs w:val="19"/>
              </w:rPr>
            </w:pPr>
            <w:r>
              <w:rPr>
                <w:szCs w:val="19"/>
              </w:rPr>
              <w:t xml:space="preserve">Discussion: </w:t>
            </w:r>
            <w:r>
              <w:rPr>
                <w:i/>
                <w:szCs w:val="19"/>
              </w:rPr>
              <w:t>Happy Birthday or Whatever</w:t>
            </w:r>
            <w:r>
              <w:rPr>
                <w:szCs w:val="19"/>
              </w:rPr>
              <w:t xml:space="preserve"> </w:t>
            </w:r>
            <w:r w:rsidR="002167CA">
              <w:rPr>
                <w:szCs w:val="19"/>
              </w:rPr>
              <w:t xml:space="preserve">and </w:t>
            </w:r>
            <w:r w:rsidR="002167CA">
              <w:rPr>
                <w:i/>
                <w:szCs w:val="19"/>
              </w:rPr>
              <w:t>Fresh Off the Boat</w:t>
            </w:r>
          </w:p>
          <w:p w14:paraId="24BD45FB" w14:textId="426ACB4D" w:rsidR="00D275F7" w:rsidRPr="00D275F7" w:rsidRDefault="00D275F7" w:rsidP="003541CB">
            <w:pPr>
              <w:jc w:val="center"/>
              <w:rPr>
                <w:szCs w:val="19"/>
              </w:rPr>
            </w:pPr>
          </w:p>
        </w:tc>
        <w:tc>
          <w:tcPr>
            <w:tcW w:w="4338" w:type="dxa"/>
          </w:tcPr>
          <w:p w14:paraId="3572A123" w14:textId="4302E5A8" w:rsidR="006D0EF8" w:rsidRPr="00430D32" w:rsidRDefault="001D312F" w:rsidP="002C467C">
            <w:pPr>
              <w:numPr>
                <w:ilvl w:val="0"/>
                <w:numId w:val="9"/>
              </w:numPr>
            </w:pPr>
            <w:r>
              <w:rPr>
                <w:szCs w:val="19"/>
              </w:rPr>
              <w:t xml:space="preserve">Choi, </w:t>
            </w:r>
            <w:r>
              <w:t>“The Best Diet”; “Vegetarian Enough”; “The Devil Moisturizes”</w:t>
            </w:r>
            <w:r w:rsidR="00D72F61">
              <w:t>; “New Year’s Games”</w:t>
            </w:r>
            <w:r w:rsidR="00430D32">
              <w:t xml:space="preserve"> </w:t>
            </w:r>
          </w:p>
          <w:p w14:paraId="1C158BC8" w14:textId="77777777" w:rsidR="002C467C" w:rsidRDefault="002C467C" w:rsidP="002C467C">
            <w:pPr>
              <w:numPr>
                <w:ilvl w:val="0"/>
                <w:numId w:val="9"/>
              </w:numPr>
            </w:pPr>
            <w:r>
              <w:rPr>
                <w:b/>
              </w:rPr>
              <w:t xml:space="preserve">Due: </w:t>
            </w:r>
            <w:r w:rsidRPr="00E6270A">
              <w:t>M</w:t>
            </w:r>
            <w:r>
              <w:t>ini-Essay #2</w:t>
            </w:r>
          </w:p>
          <w:p w14:paraId="08B32A34" w14:textId="66D8893B" w:rsidR="002C467C" w:rsidRPr="002C467C" w:rsidRDefault="002C467C" w:rsidP="002C467C">
            <w:pPr>
              <w:ind w:left="360"/>
            </w:pPr>
          </w:p>
        </w:tc>
      </w:tr>
      <w:tr w:rsidR="00D275F7" w:rsidRPr="00D275F7" w14:paraId="67E9249F" w14:textId="77777777" w:rsidTr="00CF2D28">
        <w:trPr>
          <w:jc w:val="center"/>
        </w:trPr>
        <w:tc>
          <w:tcPr>
            <w:tcW w:w="1188" w:type="dxa"/>
            <w:shd w:val="pct12" w:color="auto" w:fill="auto"/>
          </w:tcPr>
          <w:p w14:paraId="6A87837E" w14:textId="77777777" w:rsidR="00D275F7" w:rsidRPr="00D275F7" w:rsidRDefault="00D275F7" w:rsidP="00CF2D28">
            <w:pPr>
              <w:jc w:val="center"/>
              <w:rPr>
                <w:b/>
                <w:szCs w:val="19"/>
              </w:rPr>
            </w:pPr>
            <w:r w:rsidRPr="00D275F7">
              <w:rPr>
                <w:b/>
                <w:szCs w:val="19"/>
              </w:rPr>
              <w:t>WEEK 8</w:t>
            </w:r>
          </w:p>
        </w:tc>
        <w:tc>
          <w:tcPr>
            <w:tcW w:w="3330" w:type="dxa"/>
            <w:shd w:val="pct12" w:color="auto" w:fill="auto"/>
          </w:tcPr>
          <w:p w14:paraId="6BCC7813" w14:textId="77777777" w:rsidR="00D275F7" w:rsidRPr="00D275F7" w:rsidRDefault="00D275F7" w:rsidP="00CF2D28">
            <w:pPr>
              <w:jc w:val="center"/>
              <w:rPr>
                <w:b/>
                <w:szCs w:val="19"/>
              </w:rPr>
            </w:pPr>
          </w:p>
        </w:tc>
        <w:tc>
          <w:tcPr>
            <w:tcW w:w="4338" w:type="dxa"/>
            <w:shd w:val="pct12" w:color="auto" w:fill="auto"/>
          </w:tcPr>
          <w:p w14:paraId="1E27620C" w14:textId="77777777" w:rsidR="00D275F7" w:rsidRPr="00D275F7" w:rsidRDefault="00D275F7" w:rsidP="00CF2D28">
            <w:pPr>
              <w:jc w:val="center"/>
              <w:rPr>
                <w:b/>
                <w:szCs w:val="19"/>
              </w:rPr>
            </w:pPr>
          </w:p>
        </w:tc>
      </w:tr>
      <w:tr w:rsidR="00D275F7" w:rsidRPr="00D275F7" w14:paraId="4C6222ED" w14:textId="77777777" w:rsidTr="00CF2D28">
        <w:trPr>
          <w:jc w:val="center"/>
        </w:trPr>
        <w:tc>
          <w:tcPr>
            <w:tcW w:w="1188" w:type="dxa"/>
          </w:tcPr>
          <w:p w14:paraId="762EE5CA" w14:textId="0BEDEC8D" w:rsidR="00D275F7" w:rsidRPr="00D275F7" w:rsidRDefault="00A3077F" w:rsidP="00D10E5A">
            <w:pPr>
              <w:jc w:val="center"/>
              <w:rPr>
                <w:szCs w:val="19"/>
              </w:rPr>
            </w:pPr>
            <w:r>
              <w:rPr>
                <w:szCs w:val="19"/>
              </w:rPr>
              <w:t>M</w:t>
            </w:r>
            <w:r w:rsidR="00054D74">
              <w:rPr>
                <w:szCs w:val="19"/>
              </w:rPr>
              <w:t xml:space="preserve"> </w:t>
            </w:r>
            <w:r w:rsidR="00D10E5A">
              <w:rPr>
                <w:szCs w:val="19"/>
              </w:rPr>
              <w:t>Feb 25</w:t>
            </w:r>
          </w:p>
        </w:tc>
        <w:tc>
          <w:tcPr>
            <w:tcW w:w="3330" w:type="dxa"/>
          </w:tcPr>
          <w:p w14:paraId="00326428" w14:textId="1BB460E4" w:rsidR="00D275F7" w:rsidRPr="00D275F7" w:rsidRDefault="00FF638C" w:rsidP="004B7B66">
            <w:pPr>
              <w:jc w:val="center"/>
              <w:rPr>
                <w:szCs w:val="19"/>
              </w:rPr>
            </w:pPr>
            <w:r>
              <w:rPr>
                <w:szCs w:val="19"/>
              </w:rPr>
              <w:t xml:space="preserve">Theme: </w:t>
            </w:r>
            <w:r w:rsidR="005E5BED">
              <w:rPr>
                <w:szCs w:val="19"/>
              </w:rPr>
              <w:t>narratives of identity that jam the ideological machine</w:t>
            </w:r>
          </w:p>
        </w:tc>
        <w:tc>
          <w:tcPr>
            <w:tcW w:w="4338" w:type="dxa"/>
          </w:tcPr>
          <w:p w14:paraId="1463C25A" w14:textId="782ACE74" w:rsidR="00CB4E3A" w:rsidRDefault="001D312F" w:rsidP="001D312F">
            <w:pPr>
              <w:numPr>
                <w:ilvl w:val="0"/>
                <w:numId w:val="10"/>
              </w:numPr>
            </w:pPr>
            <w:r w:rsidRPr="00430D32">
              <w:rPr>
                <w:szCs w:val="19"/>
              </w:rPr>
              <w:t xml:space="preserve">Eddie Huang, </w:t>
            </w:r>
            <w:r w:rsidRPr="00430D32">
              <w:rPr>
                <w:i/>
                <w:szCs w:val="19"/>
              </w:rPr>
              <w:t>Fresh Off the Boat</w:t>
            </w:r>
            <w:r w:rsidRPr="00430D32">
              <w:rPr>
                <w:szCs w:val="19"/>
              </w:rPr>
              <w:t xml:space="preserve">, </w:t>
            </w:r>
            <w:r w:rsidR="002C467C">
              <w:rPr>
                <w:szCs w:val="19"/>
              </w:rPr>
              <w:t xml:space="preserve">chapter 1 (pp. 1-20); </w:t>
            </w:r>
            <w:r w:rsidRPr="00430D32">
              <w:rPr>
                <w:szCs w:val="19"/>
              </w:rPr>
              <w:t>chapters</w:t>
            </w:r>
            <w:r w:rsidR="00430D32">
              <w:rPr>
                <w:szCs w:val="19"/>
              </w:rPr>
              <w:t xml:space="preserve"> </w:t>
            </w:r>
            <w:r w:rsidR="003D6E4C">
              <w:rPr>
                <w:szCs w:val="19"/>
              </w:rPr>
              <w:t>2</w:t>
            </w:r>
            <w:r w:rsidR="00430D32">
              <w:rPr>
                <w:szCs w:val="19"/>
              </w:rPr>
              <w:t>-</w:t>
            </w:r>
            <w:r w:rsidR="003D6E4C">
              <w:rPr>
                <w:szCs w:val="19"/>
              </w:rPr>
              <w:t>4 (pp.21</w:t>
            </w:r>
            <w:r w:rsidRPr="00430D32">
              <w:rPr>
                <w:szCs w:val="19"/>
              </w:rPr>
              <w:t>-66)</w:t>
            </w:r>
            <w:r w:rsidR="00430D32" w:rsidRPr="00430D32">
              <w:rPr>
                <w:szCs w:val="19"/>
              </w:rPr>
              <w:t xml:space="preserve">; </w:t>
            </w:r>
            <w:r w:rsidR="00CB4E3A">
              <w:t xml:space="preserve">chapters </w:t>
            </w:r>
            <w:r w:rsidR="00EB21C7">
              <w:t>7</w:t>
            </w:r>
            <w:r w:rsidR="00CB4E3A">
              <w:t>-</w:t>
            </w:r>
            <w:r w:rsidR="00430D32">
              <w:t xml:space="preserve">part of </w:t>
            </w:r>
            <w:r w:rsidR="00CB4E3A">
              <w:t xml:space="preserve">9 (pp. </w:t>
            </w:r>
            <w:r w:rsidR="00EB21C7">
              <w:t>97</w:t>
            </w:r>
            <w:r w:rsidR="00CB4E3A">
              <w:t>-</w:t>
            </w:r>
            <w:r w:rsidR="00430D32">
              <w:t xml:space="preserve">137) </w:t>
            </w:r>
            <w:r w:rsidR="00CB4E3A">
              <w:t>chapter 11 (pp. 163-182)</w:t>
            </w:r>
          </w:p>
          <w:p w14:paraId="2F43856B" w14:textId="77777777" w:rsidR="00D275F7" w:rsidRPr="00D275F7" w:rsidRDefault="00D275F7" w:rsidP="00DD1AB0">
            <w:pPr>
              <w:ind w:left="360"/>
              <w:rPr>
                <w:szCs w:val="19"/>
              </w:rPr>
            </w:pPr>
          </w:p>
        </w:tc>
      </w:tr>
      <w:tr w:rsidR="00D275F7" w:rsidRPr="00D275F7" w14:paraId="22C23B38" w14:textId="77777777" w:rsidTr="00CF2D28">
        <w:trPr>
          <w:jc w:val="center"/>
        </w:trPr>
        <w:tc>
          <w:tcPr>
            <w:tcW w:w="1188" w:type="dxa"/>
          </w:tcPr>
          <w:p w14:paraId="6BE2BBC1" w14:textId="39E9C819" w:rsidR="00D275F7" w:rsidRPr="00D275F7" w:rsidRDefault="00A3077F" w:rsidP="00894895">
            <w:pPr>
              <w:jc w:val="center"/>
              <w:rPr>
                <w:szCs w:val="19"/>
              </w:rPr>
            </w:pPr>
            <w:r>
              <w:rPr>
                <w:szCs w:val="19"/>
              </w:rPr>
              <w:t>W</w:t>
            </w:r>
            <w:r w:rsidR="00054D74">
              <w:rPr>
                <w:szCs w:val="19"/>
              </w:rPr>
              <w:t xml:space="preserve"> </w:t>
            </w:r>
            <w:r w:rsidR="00D10E5A">
              <w:rPr>
                <w:szCs w:val="19"/>
              </w:rPr>
              <w:t>Feb 27</w:t>
            </w:r>
          </w:p>
        </w:tc>
        <w:tc>
          <w:tcPr>
            <w:tcW w:w="3330" w:type="dxa"/>
          </w:tcPr>
          <w:p w14:paraId="7449DD43" w14:textId="77777777" w:rsidR="00D275F7" w:rsidRPr="0026066C" w:rsidRDefault="004B7B66" w:rsidP="0026066C">
            <w:pPr>
              <w:ind w:left="360"/>
            </w:pPr>
            <w:r>
              <w:t>Discussion: Mini-Essay #3; introduction of Final Project</w:t>
            </w:r>
          </w:p>
        </w:tc>
        <w:tc>
          <w:tcPr>
            <w:tcW w:w="4338" w:type="dxa"/>
          </w:tcPr>
          <w:p w14:paraId="0E31F67E" w14:textId="77777777" w:rsidR="00CB4E3A" w:rsidRPr="0090131A" w:rsidRDefault="00430D32" w:rsidP="00430D32">
            <w:pPr>
              <w:numPr>
                <w:ilvl w:val="0"/>
                <w:numId w:val="11"/>
              </w:numPr>
              <w:rPr>
                <w:szCs w:val="19"/>
              </w:rPr>
            </w:pPr>
            <w:r>
              <w:t xml:space="preserve">Huang, chpts 13-14 (pp. 200-226); chpt 16-17 + acknowledgments (pp.239-276) </w:t>
            </w:r>
          </w:p>
          <w:p w14:paraId="14552D94" w14:textId="27DFBE19" w:rsidR="0090131A" w:rsidRPr="00D275F7" w:rsidRDefault="0090131A" w:rsidP="0090131A">
            <w:pPr>
              <w:ind w:left="360"/>
              <w:rPr>
                <w:szCs w:val="19"/>
              </w:rPr>
            </w:pPr>
          </w:p>
        </w:tc>
      </w:tr>
      <w:tr w:rsidR="00D275F7" w:rsidRPr="00D275F7" w14:paraId="333FBD1D" w14:textId="77777777" w:rsidTr="00CF2D28">
        <w:trPr>
          <w:jc w:val="center"/>
        </w:trPr>
        <w:tc>
          <w:tcPr>
            <w:tcW w:w="1188" w:type="dxa"/>
            <w:shd w:val="pct12" w:color="auto" w:fill="auto"/>
          </w:tcPr>
          <w:p w14:paraId="10668C84" w14:textId="77777777" w:rsidR="00D275F7" w:rsidRPr="00D275F7" w:rsidRDefault="00D275F7" w:rsidP="00CF2D28">
            <w:pPr>
              <w:jc w:val="center"/>
              <w:rPr>
                <w:b/>
                <w:szCs w:val="19"/>
              </w:rPr>
            </w:pPr>
            <w:r w:rsidRPr="00D275F7">
              <w:rPr>
                <w:b/>
                <w:szCs w:val="19"/>
              </w:rPr>
              <w:t>WEEK 9</w:t>
            </w:r>
          </w:p>
        </w:tc>
        <w:tc>
          <w:tcPr>
            <w:tcW w:w="3330" w:type="dxa"/>
            <w:shd w:val="pct12" w:color="auto" w:fill="auto"/>
          </w:tcPr>
          <w:p w14:paraId="49296E22" w14:textId="77777777" w:rsidR="00D275F7" w:rsidRPr="00D275F7" w:rsidRDefault="00D275F7" w:rsidP="00CF2D28">
            <w:pPr>
              <w:jc w:val="center"/>
              <w:rPr>
                <w:i/>
                <w:vanish/>
                <w:szCs w:val="19"/>
              </w:rPr>
            </w:pPr>
            <w:r w:rsidRPr="00D275F7">
              <w:rPr>
                <w:i/>
                <w:vanish/>
                <w:szCs w:val="19"/>
              </w:rPr>
              <w:t>wrap up second sequence</w:t>
            </w:r>
          </w:p>
        </w:tc>
        <w:tc>
          <w:tcPr>
            <w:tcW w:w="4338" w:type="dxa"/>
            <w:shd w:val="pct12" w:color="auto" w:fill="auto"/>
          </w:tcPr>
          <w:p w14:paraId="5572E172" w14:textId="77777777" w:rsidR="00D275F7" w:rsidRPr="00D275F7" w:rsidRDefault="00D275F7" w:rsidP="00CF2D28">
            <w:pPr>
              <w:jc w:val="center"/>
              <w:rPr>
                <w:b/>
                <w:szCs w:val="19"/>
              </w:rPr>
            </w:pPr>
          </w:p>
        </w:tc>
      </w:tr>
      <w:tr w:rsidR="00D275F7" w:rsidRPr="00D275F7" w14:paraId="299B60CA" w14:textId="77777777" w:rsidTr="00CF2D28">
        <w:trPr>
          <w:jc w:val="center"/>
        </w:trPr>
        <w:tc>
          <w:tcPr>
            <w:tcW w:w="1188" w:type="dxa"/>
          </w:tcPr>
          <w:p w14:paraId="2B4936EF" w14:textId="77777777" w:rsidR="00D10E5A" w:rsidRDefault="00A3077F" w:rsidP="00894895">
            <w:pPr>
              <w:jc w:val="center"/>
              <w:rPr>
                <w:szCs w:val="19"/>
              </w:rPr>
            </w:pPr>
            <w:r>
              <w:rPr>
                <w:szCs w:val="19"/>
              </w:rPr>
              <w:t>M</w:t>
            </w:r>
            <w:r w:rsidR="00054D74">
              <w:rPr>
                <w:szCs w:val="19"/>
              </w:rPr>
              <w:t xml:space="preserve"> </w:t>
            </w:r>
          </w:p>
          <w:p w14:paraId="2F46CE30" w14:textId="32CD3BDA" w:rsidR="00D275F7" w:rsidRPr="00D275F7" w:rsidRDefault="00894895" w:rsidP="00894895">
            <w:pPr>
              <w:jc w:val="center"/>
              <w:rPr>
                <w:szCs w:val="19"/>
              </w:rPr>
            </w:pPr>
            <w:r>
              <w:rPr>
                <w:szCs w:val="19"/>
              </w:rPr>
              <w:t>Ma</w:t>
            </w:r>
            <w:r w:rsidR="00D10E5A">
              <w:rPr>
                <w:szCs w:val="19"/>
              </w:rPr>
              <w:t>rch 4</w:t>
            </w:r>
          </w:p>
        </w:tc>
        <w:tc>
          <w:tcPr>
            <w:tcW w:w="3330" w:type="dxa"/>
          </w:tcPr>
          <w:p w14:paraId="5961ED52" w14:textId="77777777" w:rsidR="00D275F7" w:rsidRDefault="004B7B66" w:rsidP="0026066C">
            <w:pPr>
              <w:jc w:val="center"/>
              <w:rPr>
                <w:bCs/>
              </w:rPr>
            </w:pPr>
            <w:r w:rsidRPr="005C7058">
              <w:rPr>
                <w:bCs/>
              </w:rPr>
              <w:t>Peer editing of final project rough drafts, parts I &amp; II</w:t>
            </w:r>
          </w:p>
          <w:p w14:paraId="4A60DA4F" w14:textId="77777777" w:rsidR="00CB4E3A" w:rsidRPr="0026066C" w:rsidRDefault="00CB4E3A" w:rsidP="0026066C">
            <w:pPr>
              <w:jc w:val="center"/>
            </w:pPr>
          </w:p>
        </w:tc>
        <w:tc>
          <w:tcPr>
            <w:tcW w:w="4338" w:type="dxa"/>
          </w:tcPr>
          <w:p w14:paraId="00A3DE7F" w14:textId="77777777" w:rsidR="00D275F7" w:rsidRPr="00D275F7" w:rsidRDefault="00D275F7" w:rsidP="004B7B66">
            <w:pPr>
              <w:jc w:val="right"/>
              <w:rPr>
                <w:b/>
                <w:szCs w:val="19"/>
              </w:rPr>
            </w:pPr>
          </w:p>
        </w:tc>
      </w:tr>
      <w:tr w:rsidR="00D275F7" w:rsidRPr="00D275F7" w14:paraId="1A54A190" w14:textId="77777777" w:rsidTr="00CF2D28">
        <w:trPr>
          <w:jc w:val="center"/>
        </w:trPr>
        <w:tc>
          <w:tcPr>
            <w:tcW w:w="1188" w:type="dxa"/>
          </w:tcPr>
          <w:p w14:paraId="59375DB3" w14:textId="77777777" w:rsidR="00D10E5A" w:rsidRDefault="00A3077F" w:rsidP="00D10E5A">
            <w:pPr>
              <w:jc w:val="center"/>
              <w:rPr>
                <w:szCs w:val="19"/>
              </w:rPr>
            </w:pPr>
            <w:r>
              <w:rPr>
                <w:szCs w:val="19"/>
              </w:rPr>
              <w:t>W</w:t>
            </w:r>
            <w:r w:rsidR="00054D74">
              <w:rPr>
                <w:szCs w:val="19"/>
              </w:rPr>
              <w:t xml:space="preserve"> </w:t>
            </w:r>
          </w:p>
          <w:p w14:paraId="48DCF721" w14:textId="3C127617" w:rsidR="00D275F7" w:rsidRPr="00D275F7" w:rsidRDefault="00D10E5A" w:rsidP="00D10E5A">
            <w:pPr>
              <w:jc w:val="center"/>
              <w:rPr>
                <w:szCs w:val="19"/>
              </w:rPr>
            </w:pPr>
            <w:r>
              <w:rPr>
                <w:szCs w:val="19"/>
              </w:rPr>
              <w:t>March 6</w:t>
            </w:r>
          </w:p>
        </w:tc>
        <w:tc>
          <w:tcPr>
            <w:tcW w:w="3330" w:type="dxa"/>
          </w:tcPr>
          <w:p w14:paraId="2DC9FDD1" w14:textId="77777777" w:rsidR="00CB4E3A" w:rsidRDefault="004B7B66" w:rsidP="00CB4E3A">
            <w:pPr>
              <w:jc w:val="center"/>
            </w:pPr>
            <w:r w:rsidRPr="005C7058">
              <w:t xml:space="preserve">Individual office appointments, to be held in </w:t>
            </w:r>
            <w:r>
              <w:t>my office (Padelford A-420)</w:t>
            </w:r>
            <w:r w:rsidRPr="005C7058">
              <w:t>. A doodle.com sign-in will be sent</w:t>
            </w:r>
            <w:r>
              <w:t xml:space="preserve"> out.</w:t>
            </w:r>
          </w:p>
          <w:p w14:paraId="600198D9" w14:textId="5ADB98A8" w:rsidR="0090131A" w:rsidRPr="0026066C" w:rsidRDefault="0090131A" w:rsidP="00CB4E3A">
            <w:pPr>
              <w:jc w:val="center"/>
            </w:pPr>
          </w:p>
        </w:tc>
        <w:tc>
          <w:tcPr>
            <w:tcW w:w="4338" w:type="dxa"/>
          </w:tcPr>
          <w:p w14:paraId="2CE2F819" w14:textId="77777777" w:rsidR="00D275F7" w:rsidRPr="00D275F7" w:rsidRDefault="00D275F7" w:rsidP="0090131A">
            <w:pPr>
              <w:ind w:left="360"/>
              <w:rPr>
                <w:b/>
                <w:szCs w:val="19"/>
              </w:rPr>
            </w:pPr>
          </w:p>
        </w:tc>
      </w:tr>
      <w:tr w:rsidR="00D275F7" w:rsidRPr="00D275F7" w14:paraId="175B3CBA" w14:textId="77777777" w:rsidTr="00CF2D28">
        <w:trPr>
          <w:jc w:val="center"/>
        </w:trPr>
        <w:tc>
          <w:tcPr>
            <w:tcW w:w="1188" w:type="dxa"/>
            <w:shd w:val="pct12" w:color="auto" w:fill="auto"/>
          </w:tcPr>
          <w:p w14:paraId="3BC6D9EB" w14:textId="77777777" w:rsidR="00D275F7" w:rsidRPr="00D275F7" w:rsidRDefault="00D275F7" w:rsidP="00CF2D28">
            <w:pPr>
              <w:jc w:val="center"/>
              <w:rPr>
                <w:b/>
                <w:szCs w:val="19"/>
              </w:rPr>
            </w:pPr>
            <w:r w:rsidRPr="00D275F7">
              <w:rPr>
                <w:b/>
                <w:szCs w:val="19"/>
              </w:rPr>
              <w:t>WEEK 10</w:t>
            </w:r>
          </w:p>
        </w:tc>
        <w:tc>
          <w:tcPr>
            <w:tcW w:w="3330" w:type="dxa"/>
            <w:shd w:val="pct12" w:color="auto" w:fill="auto"/>
          </w:tcPr>
          <w:p w14:paraId="56A2E695" w14:textId="77777777" w:rsidR="00D275F7" w:rsidRPr="00D275F7" w:rsidRDefault="00D275F7" w:rsidP="00CF2D28">
            <w:pPr>
              <w:jc w:val="center"/>
              <w:rPr>
                <w:i/>
                <w:vanish/>
                <w:szCs w:val="19"/>
              </w:rPr>
            </w:pPr>
            <w:r w:rsidRPr="00D275F7">
              <w:rPr>
                <w:i/>
                <w:vanish/>
                <w:szCs w:val="19"/>
              </w:rPr>
              <w:t>don’t forget to give course evaluations</w:t>
            </w:r>
          </w:p>
        </w:tc>
        <w:tc>
          <w:tcPr>
            <w:tcW w:w="4338" w:type="dxa"/>
            <w:shd w:val="pct12" w:color="auto" w:fill="auto"/>
          </w:tcPr>
          <w:p w14:paraId="4274D6A4" w14:textId="77777777" w:rsidR="00D275F7" w:rsidRPr="00D275F7" w:rsidRDefault="00D275F7" w:rsidP="00CF2D28">
            <w:pPr>
              <w:jc w:val="center"/>
              <w:rPr>
                <w:b/>
                <w:szCs w:val="19"/>
              </w:rPr>
            </w:pPr>
          </w:p>
        </w:tc>
      </w:tr>
      <w:tr w:rsidR="00D275F7" w:rsidRPr="00D275F7" w14:paraId="72A8FA52" w14:textId="77777777" w:rsidTr="00CF2D28">
        <w:trPr>
          <w:jc w:val="center"/>
        </w:trPr>
        <w:tc>
          <w:tcPr>
            <w:tcW w:w="1188" w:type="dxa"/>
          </w:tcPr>
          <w:p w14:paraId="3D9835FF" w14:textId="77777777" w:rsidR="00D10E5A" w:rsidRDefault="00A3077F" w:rsidP="00D10E5A">
            <w:pPr>
              <w:jc w:val="center"/>
              <w:rPr>
                <w:szCs w:val="19"/>
              </w:rPr>
            </w:pPr>
            <w:r>
              <w:rPr>
                <w:szCs w:val="19"/>
              </w:rPr>
              <w:t>M</w:t>
            </w:r>
            <w:r w:rsidR="00054D74">
              <w:rPr>
                <w:szCs w:val="19"/>
              </w:rPr>
              <w:t xml:space="preserve"> </w:t>
            </w:r>
          </w:p>
          <w:p w14:paraId="22357BAC" w14:textId="135C4A49" w:rsidR="00D275F7" w:rsidRPr="00D275F7" w:rsidRDefault="00D10E5A" w:rsidP="00D10E5A">
            <w:pPr>
              <w:jc w:val="center"/>
              <w:rPr>
                <w:szCs w:val="19"/>
              </w:rPr>
            </w:pPr>
            <w:r>
              <w:rPr>
                <w:szCs w:val="19"/>
              </w:rPr>
              <w:t>March 11</w:t>
            </w:r>
          </w:p>
        </w:tc>
        <w:tc>
          <w:tcPr>
            <w:tcW w:w="3330" w:type="dxa"/>
          </w:tcPr>
          <w:p w14:paraId="78D62FA0" w14:textId="77777777" w:rsidR="004B7B66" w:rsidRPr="005C7058" w:rsidRDefault="004B7B66" w:rsidP="004B7B66">
            <w:pPr>
              <w:rPr>
                <w:b/>
                <w:bCs/>
                <w:i/>
                <w:iCs/>
              </w:rPr>
            </w:pPr>
            <w:r w:rsidRPr="005C7058">
              <w:t>Peer editing of final project, all parts</w:t>
            </w:r>
          </w:p>
          <w:p w14:paraId="4BEE0B87" w14:textId="77777777" w:rsidR="00D275F7" w:rsidRPr="00D275F7" w:rsidRDefault="00D275F7" w:rsidP="00CF2D28">
            <w:pPr>
              <w:jc w:val="center"/>
              <w:rPr>
                <w:szCs w:val="19"/>
              </w:rPr>
            </w:pPr>
          </w:p>
        </w:tc>
        <w:tc>
          <w:tcPr>
            <w:tcW w:w="4338" w:type="dxa"/>
          </w:tcPr>
          <w:p w14:paraId="05C80111" w14:textId="77777777" w:rsidR="0090131A" w:rsidRDefault="0090131A" w:rsidP="0090131A">
            <w:pPr>
              <w:numPr>
                <w:ilvl w:val="0"/>
                <w:numId w:val="9"/>
              </w:numPr>
            </w:pPr>
            <w:r>
              <w:rPr>
                <w:b/>
              </w:rPr>
              <w:t xml:space="preserve">Due: </w:t>
            </w:r>
            <w:r w:rsidRPr="00E6270A">
              <w:t>M</w:t>
            </w:r>
            <w:r>
              <w:t>ini-Essay #3</w:t>
            </w:r>
          </w:p>
          <w:p w14:paraId="063D245F" w14:textId="77777777" w:rsidR="00D275F7" w:rsidRPr="00D275F7" w:rsidRDefault="00D275F7" w:rsidP="00CF2D28">
            <w:pPr>
              <w:jc w:val="center"/>
              <w:rPr>
                <w:szCs w:val="19"/>
              </w:rPr>
            </w:pPr>
          </w:p>
        </w:tc>
      </w:tr>
      <w:tr w:rsidR="00D275F7" w:rsidRPr="00D275F7" w14:paraId="0A453E8B" w14:textId="77777777" w:rsidTr="00CF2D28">
        <w:trPr>
          <w:jc w:val="center"/>
        </w:trPr>
        <w:tc>
          <w:tcPr>
            <w:tcW w:w="1188" w:type="dxa"/>
          </w:tcPr>
          <w:p w14:paraId="569A9368" w14:textId="77777777" w:rsidR="00D10E5A" w:rsidRDefault="00A3077F" w:rsidP="00D10E5A">
            <w:pPr>
              <w:jc w:val="center"/>
              <w:rPr>
                <w:szCs w:val="19"/>
              </w:rPr>
            </w:pPr>
            <w:r>
              <w:rPr>
                <w:szCs w:val="19"/>
              </w:rPr>
              <w:t>W</w:t>
            </w:r>
            <w:r w:rsidR="00054D74">
              <w:rPr>
                <w:szCs w:val="19"/>
              </w:rPr>
              <w:t xml:space="preserve"> </w:t>
            </w:r>
          </w:p>
          <w:p w14:paraId="57980344" w14:textId="0315E22A" w:rsidR="00D275F7" w:rsidRPr="00D275F7" w:rsidRDefault="00D10E5A" w:rsidP="00D10E5A">
            <w:pPr>
              <w:jc w:val="center"/>
              <w:rPr>
                <w:szCs w:val="19"/>
              </w:rPr>
            </w:pPr>
            <w:r>
              <w:rPr>
                <w:szCs w:val="19"/>
              </w:rPr>
              <w:t>March 13</w:t>
            </w:r>
          </w:p>
        </w:tc>
        <w:tc>
          <w:tcPr>
            <w:tcW w:w="3330" w:type="dxa"/>
          </w:tcPr>
          <w:p w14:paraId="391AFDB0" w14:textId="77777777" w:rsidR="00CB4E3A" w:rsidRDefault="004B7B66" w:rsidP="00CB4E3A">
            <w:pPr>
              <w:jc w:val="center"/>
              <w:rPr>
                <w:szCs w:val="19"/>
              </w:rPr>
            </w:pPr>
            <w:r w:rsidRPr="005C7058">
              <w:t>Individual office appointments</w:t>
            </w:r>
            <w:r>
              <w:t xml:space="preserve">. </w:t>
            </w:r>
            <w:r w:rsidRPr="005C7058">
              <w:t>A doodle.com sign-in will be sent</w:t>
            </w:r>
            <w:r w:rsidRPr="00D275F7">
              <w:rPr>
                <w:szCs w:val="19"/>
              </w:rPr>
              <w:t xml:space="preserve"> </w:t>
            </w:r>
          </w:p>
          <w:p w14:paraId="7DC21BB2" w14:textId="745E25C3" w:rsidR="0090131A" w:rsidRPr="00D275F7" w:rsidRDefault="0090131A" w:rsidP="00CB4E3A">
            <w:pPr>
              <w:jc w:val="center"/>
              <w:rPr>
                <w:szCs w:val="19"/>
              </w:rPr>
            </w:pPr>
          </w:p>
        </w:tc>
        <w:tc>
          <w:tcPr>
            <w:tcW w:w="4338" w:type="dxa"/>
          </w:tcPr>
          <w:p w14:paraId="1AAD6D42" w14:textId="77777777" w:rsidR="00D275F7" w:rsidRPr="00D275F7" w:rsidRDefault="00D275F7" w:rsidP="00CF2D28">
            <w:pPr>
              <w:jc w:val="center"/>
              <w:rPr>
                <w:szCs w:val="19"/>
              </w:rPr>
            </w:pPr>
          </w:p>
        </w:tc>
      </w:tr>
      <w:tr w:rsidR="00D275F7" w:rsidRPr="00D275F7" w14:paraId="5FEDB2C5" w14:textId="77777777" w:rsidTr="00CF2D28">
        <w:trPr>
          <w:jc w:val="center"/>
        </w:trPr>
        <w:tc>
          <w:tcPr>
            <w:tcW w:w="1188" w:type="dxa"/>
            <w:tcBorders>
              <w:bottom w:val="single" w:sz="4" w:space="0" w:color="auto"/>
            </w:tcBorders>
            <w:shd w:val="clear" w:color="auto" w:fill="D9D9D9"/>
            <w:vAlign w:val="bottom"/>
          </w:tcPr>
          <w:p w14:paraId="1D7D0B80" w14:textId="77777777" w:rsidR="00D275F7" w:rsidRPr="00D275F7" w:rsidRDefault="00D275F7" w:rsidP="00CF2D28">
            <w:pPr>
              <w:jc w:val="center"/>
              <w:rPr>
                <w:b/>
                <w:szCs w:val="19"/>
              </w:rPr>
            </w:pPr>
            <w:r>
              <w:rPr>
                <w:b/>
                <w:szCs w:val="19"/>
              </w:rPr>
              <w:t>Finals</w:t>
            </w:r>
          </w:p>
        </w:tc>
        <w:tc>
          <w:tcPr>
            <w:tcW w:w="3330" w:type="dxa"/>
            <w:shd w:val="clear" w:color="auto" w:fill="D9D9D9"/>
          </w:tcPr>
          <w:p w14:paraId="612EFF65" w14:textId="77777777" w:rsidR="00D275F7" w:rsidRPr="00D275F7" w:rsidRDefault="00D275F7" w:rsidP="00CF2D28">
            <w:pPr>
              <w:jc w:val="center"/>
              <w:rPr>
                <w:szCs w:val="19"/>
              </w:rPr>
            </w:pPr>
          </w:p>
        </w:tc>
        <w:tc>
          <w:tcPr>
            <w:tcW w:w="4338" w:type="dxa"/>
            <w:shd w:val="clear" w:color="auto" w:fill="D9D9D9"/>
          </w:tcPr>
          <w:p w14:paraId="6308B3FC" w14:textId="77777777" w:rsidR="00D275F7" w:rsidRPr="00D275F7" w:rsidRDefault="00D275F7" w:rsidP="00CF2D28">
            <w:pPr>
              <w:jc w:val="center"/>
              <w:rPr>
                <w:i/>
                <w:szCs w:val="19"/>
              </w:rPr>
            </w:pPr>
          </w:p>
        </w:tc>
      </w:tr>
      <w:tr w:rsidR="00D275F7" w:rsidRPr="00D275F7" w14:paraId="3A9A8371" w14:textId="77777777" w:rsidTr="00CF2D28">
        <w:trPr>
          <w:jc w:val="center"/>
        </w:trPr>
        <w:tc>
          <w:tcPr>
            <w:tcW w:w="1188" w:type="dxa"/>
            <w:tcBorders>
              <w:top w:val="single" w:sz="4" w:space="0" w:color="auto"/>
              <w:left w:val="single" w:sz="4" w:space="0" w:color="auto"/>
              <w:bottom w:val="single" w:sz="4" w:space="0" w:color="auto"/>
              <w:right w:val="single" w:sz="4" w:space="0" w:color="auto"/>
            </w:tcBorders>
            <w:shd w:val="clear" w:color="auto" w:fill="FFFFFF"/>
            <w:vAlign w:val="bottom"/>
          </w:tcPr>
          <w:p w14:paraId="7A1686B3" w14:textId="77777777" w:rsidR="00D10E5A" w:rsidRDefault="00D275F7" w:rsidP="00D10E5A">
            <w:pPr>
              <w:jc w:val="center"/>
              <w:rPr>
                <w:szCs w:val="19"/>
              </w:rPr>
            </w:pPr>
            <w:r w:rsidRPr="00D275F7">
              <w:rPr>
                <w:szCs w:val="19"/>
              </w:rPr>
              <w:t xml:space="preserve">Mon </w:t>
            </w:r>
          </w:p>
          <w:p w14:paraId="6374209C" w14:textId="4D3A8619" w:rsidR="00D275F7" w:rsidRPr="00D275F7" w:rsidRDefault="00D10E5A" w:rsidP="00D10E5A">
            <w:pPr>
              <w:jc w:val="center"/>
              <w:rPr>
                <w:szCs w:val="19"/>
              </w:rPr>
            </w:pPr>
            <w:r>
              <w:t>March 18</w:t>
            </w:r>
          </w:p>
        </w:tc>
        <w:tc>
          <w:tcPr>
            <w:tcW w:w="3330" w:type="dxa"/>
            <w:tcBorders>
              <w:top w:val="single" w:sz="4" w:space="0" w:color="auto"/>
              <w:left w:val="single" w:sz="4" w:space="0" w:color="auto"/>
              <w:bottom w:val="single" w:sz="4" w:space="0" w:color="auto"/>
              <w:right w:val="single" w:sz="4" w:space="0" w:color="auto"/>
            </w:tcBorders>
          </w:tcPr>
          <w:p w14:paraId="7913F076" w14:textId="77777777" w:rsidR="00D275F7" w:rsidRPr="00D275F7" w:rsidRDefault="00D275F7" w:rsidP="00CF2D28">
            <w:pPr>
              <w:jc w:val="center"/>
              <w:rPr>
                <w:b/>
                <w:szCs w:val="19"/>
              </w:rPr>
            </w:pPr>
          </w:p>
        </w:tc>
        <w:tc>
          <w:tcPr>
            <w:tcW w:w="4338" w:type="dxa"/>
            <w:tcBorders>
              <w:top w:val="single" w:sz="4" w:space="0" w:color="auto"/>
              <w:left w:val="single" w:sz="4" w:space="0" w:color="auto"/>
              <w:bottom w:val="single" w:sz="4" w:space="0" w:color="auto"/>
              <w:right w:val="single" w:sz="4" w:space="0" w:color="auto"/>
            </w:tcBorders>
          </w:tcPr>
          <w:p w14:paraId="5C1206C4" w14:textId="567F7FFE" w:rsidR="00D275F7" w:rsidRPr="00CB4E3A" w:rsidRDefault="004B7B66" w:rsidP="00CB4E3A">
            <w:pPr>
              <w:numPr>
                <w:ilvl w:val="0"/>
                <w:numId w:val="28"/>
              </w:numPr>
            </w:pPr>
            <w:r>
              <w:t>Final Project d</w:t>
            </w:r>
            <w:r w:rsidR="00D275F7" w:rsidRPr="005C7058">
              <w:t xml:space="preserve">ue at noon in the box outside my office, Padelford A-420 </w:t>
            </w:r>
          </w:p>
        </w:tc>
      </w:tr>
    </w:tbl>
    <w:p w14:paraId="54B151A7" w14:textId="77777777" w:rsidR="00D275F7" w:rsidRPr="00D275F7" w:rsidRDefault="00D275F7" w:rsidP="00D275F7">
      <w:pPr>
        <w:rPr>
          <w:b/>
          <w:smallCaps/>
        </w:rPr>
      </w:pPr>
    </w:p>
    <w:tbl>
      <w:tblPr>
        <w:tblW w:w="8856" w:type="dxa"/>
        <w:tblLayout w:type="fixed"/>
        <w:tblLook w:val="0000" w:firstRow="0" w:lastRow="0" w:firstColumn="0" w:lastColumn="0" w:noHBand="0" w:noVBand="0"/>
      </w:tblPr>
      <w:tblGrid>
        <w:gridCol w:w="1457"/>
        <w:gridCol w:w="7399"/>
      </w:tblGrid>
      <w:tr w:rsidR="007D4F15" w:rsidRPr="0034488B" w14:paraId="56D6B487" w14:textId="77777777">
        <w:tc>
          <w:tcPr>
            <w:tcW w:w="1457" w:type="dxa"/>
          </w:tcPr>
          <w:p w14:paraId="31965813" w14:textId="77777777" w:rsidR="007D4F15" w:rsidRPr="0034488B" w:rsidRDefault="007D4F15">
            <w:pPr>
              <w:pStyle w:val="Heading2"/>
              <w:rPr>
                <w:szCs w:val="24"/>
              </w:rPr>
            </w:pPr>
          </w:p>
        </w:tc>
        <w:tc>
          <w:tcPr>
            <w:tcW w:w="7399" w:type="dxa"/>
          </w:tcPr>
          <w:p w14:paraId="6FBD93A9" w14:textId="77777777" w:rsidR="007D4F15" w:rsidRPr="0034488B" w:rsidRDefault="007D4F15">
            <w:pPr>
              <w:rPr>
                <w:sz w:val="24"/>
                <w:szCs w:val="24"/>
              </w:rPr>
            </w:pPr>
          </w:p>
        </w:tc>
      </w:tr>
      <w:tr w:rsidR="007D4F15" w:rsidRPr="0034488B" w14:paraId="13A8DBF3" w14:textId="77777777">
        <w:tc>
          <w:tcPr>
            <w:tcW w:w="1457" w:type="dxa"/>
          </w:tcPr>
          <w:p w14:paraId="05D87BE2" w14:textId="77777777" w:rsidR="007D4F15" w:rsidRPr="0034488B" w:rsidRDefault="007D4F15" w:rsidP="002C0C01">
            <w:pPr>
              <w:rPr>
                <w:sz w:val="24"/>
                <w:szCs w:val="24"/>
              </w:rPr>
            </w:pPr>
          </w:p>
        </w:tc>
        <w:tc>
          <w:tcPr>
            <w:tcW w:w="7399" w:type="dxa"/>
          </w:tcPr>
          <w:p w14:paraId="5D154299" w14:textId="77777777" w:rsidR="007D4F15" w:rsidRPr="0034488B" w:rsidRDefault="007D4F15">
            <w:pPr>
              <w:rPr>
                <w:sz w:val="24"/>
                <w:szCs w:val="24"/>
              </w:rPr>
            </w:pPr>
          </w:p>
        </w:tc>
      </w:tr>
    </w:tbl>
    <w:p w14:paraId="500AB020" w14:textId="77777777" w:rsidR="007D4F15" w:rsidRPr="0034488B" w:rsidRDefault="007D4F15">
      <w:pPr>
        <w:rPr>
          <w:sz w:val="24"/>
          <w:szCs w:val="24"/>
        </w:rPr>
      </w:pPr>
    </w:p>
    <w:sectPr w:rsidR="007D4F15" w:rsidRPr="0034488B">
      <w:footerReference w:type="default" r:id="rId9"/>
      <w:type w:val="continuous"/>
      <w:pgSz w:w="12240" w:h="15840"/>
      <w:pgMar w:top="1440" w:right="1800" w:bottom="1440" w:left="180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A355E" w15:done="0"/>
  <w15:commentEx w15:paraId="40D67C7F" w15:done="0"/>
  <w15:commentEx w15:paraId="58257E1E" w15:done="0"/>
  <w15:commentEx w15:paraId="31642DB9" w15:done="0"/>
  <w15:commentEx w15:paraId="4A8B25EB" w15:done="0"/>
  <w15:commentEx w15:paraId="573A93AB" w15:done="0"/>
  <w15:commentEx w15:paraId="33D3E52B" w15:done="0"/>
  <w15:commentEx w15:paraId="630B73FE" w15:done="0"/>
  <w15:commentEx w15:paraId="496DBB27" w15:done="0"/>
  <w15:commentEx w15:paraId="17754DD2" w15:done="0"/>
  <w15:commentEx w15:paraId="347351ED" w15:done="0"/>
  <w15:commentEx w15:paraId="28598DE6" w15:done="0"/>
  <w15:commentEx w15:paraId="511E0D69" w15:done="0"/>
  <w15:commentEx w15:paraId="63976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48D7C" w14:textId="77777777" w:rsidR="00432E7E" w:rsidRDefault="00432E7E">
      <w:r>
        <w:separator/>
      </w:r>
    </w:p>
  </w:endnote>
  <w:endnote w:type="continuationSeparator" w:id="0">
    <w:p w14:paraId="0090E7AE" w14:textId="77777777" w:rsidR="00432E7E" w:rsidRDefault="0043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A5CB" w14:textId="77777777" w:rsidR="00711500" w:rsidRDefault="00711500">
    <w:pPr>
      <w:pStyle w:val="Footer"/>
    </w:pPr>
    <w:r>
      <w:tab/>
    </w:r>
    <w:r>
      <w:rPr>
        <w:rStyle w:val="PageNumber"/>
      </w:rPr>
      <w:fldChar w:fldCharType="begin"/>
    </w:r>
    <w:r>
      <w:rPr>
        <w:rStyle w:val="PageNumber"/>
      </w:rPr>
      <w:instrText xml:space="preserve"> PAGE </w:instrText>
    </w:r>
    <w:r>
      <w:rPr>
        <w:rStyle w:val="PageNumber"/>
      </w:rPr>
      <w:fldChar w:fldCharType="separate"/>
    </w:r>
    <w:r w:rsidR="005D5D6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E0F9" w14:textId="77777777" w:rsidR="00432E7E" w:rsidRDefault="00432E7E">
      <w:r>
        <w:separator/>
      </w:r>
    </w:p>
  </w:footnote>
  <w:footnote w:type="continuationSeparator" w:id="0">
    <w:p w14:paraId="01856E1A" w14:textId="77777777" w:rsidR="00432E7E" w:rsidRDefault="0043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B2FF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035CE"/>
    <w:multiLevelType w:val="hybridMultilevel"/>
    <w:tmpl w:val="A0E04B54"/>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82BA3"/>
    <w:multiLevelType w:val="hybridMultilevel"/>
    <w:tmpl w:val="A60CB8A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F4D31"/>
    <w:multiLevelType w:val="hybridMultilevel"/>
    <w:tmpl w:val="4C360CEC"/>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41077"/>
    <w:multiLevelType w:val="hybridMultilevel"/>
    <w:tmpl w:val="C9A44932"/>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845F1"/>
    <w:multiLevelType w:val="hybridMultilevel"/>
    <w:tmpl w:val="74066C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B48A1"/>
    <w:multiLevelType w:val="multilevel"/>
    <w:tmpl w:val="74066CA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1659FD"/>
    <w:multiLevelType w:val="hybridMultilevel"/>
    <w:tmpl w:val="281AB87C"/>
    <w:lvl w:ilvl="0" w:tplc="04090009">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92B4C"/>
    <w:multiLevelType w:val="singleLevel"/>
    <w:tmpl w:val="6ECADA84"/>
    <w:lvl w:ilvl="0">
      <w:start w:val="1"/>
      <w:numFmt w:val="bullet"/>
      <w:lvlText w:val=""/>
      <w:lvlJc w:val="left"/>
      <w:pPr>
        <w:ind w:left="360" w:hanging="360"/>
      </w:pPr>
      <w:rPr>
        <w:rFonts w:ascii="Wingdings" w:hAnsi="Wingdings" w:hint="default"/>
        <w:sz w:val="16"/>
        <w:szCs w:val="16"/>
      </w:rPr>
    </w:lvl>
  </w:abstractNum>
  <w:abstractNum w:abstractNumId="9">
    <w:nsid w:val="1F70462A"/>
    <w:multiLevelType w:val="multilevel"/>
    <w:tmpl w:val="5C30F454"/>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403AA2"/>
    <w:multiLevelType w:val="singleLevel"/>
    <w:tmpl w:val="45240958"/>
    <w:lvl w:ilvl="0">
      <w:start w:val="1"/>
      <w:numFmt w:val="bullet"/>
      <w:lvlText w:val=""/>
      <w:lvlJc w:val="left"/>
      <w:pPr>
        <w:tabs>
          <w:tab w:val="num" w:pos="360"/>
        </w:tabs>
        <w:ind w:left="360" w:hanging="360"/>
      </w:pPr>
      <w:rPr>
        <w:rFonts w:ascii="Symbol" w:hAnsi="Symbol" w:hint="default"/>
        <w:sz w:val="16"/>
      </w:rPr>
    </w:lvl>
  </w:abstractNum>
  <w:abstractNum w:abstractNumId="11">
    <w:nsid w:val="219919EC"/>
    <w:multiLevelType w:val="hybridMultilevel"/>
    <w:tmpl w:val="41363352"/>
    <w:lvl w:ilvl="0" w:tplc="DC4A83E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66F83"/>
    <w:multiLevelType w:val="hybridMultilevel"/>
    <w:tmpl w:val="5324E88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D72E02"/>
    <w:multiLevelType w:val="multilevel"/>
    <w:tmpl w:val="8F8A2E6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A1416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5">
    <w:nsid w:val="33E477AB"/>
    <w:multiLevelType w:val="hybridMultilevel"/>
    <w:tmpl w:val="59A0B364"/>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07691B"/>
    <w:multiLevelType w:val="hybridMultilevel"/>
    <w:tmpl w:val="04D478E2"/>
    <w:lvl w:ilvl="0" w:tplc="04090009">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6320EE"/>
    <w:multiLevelType w:val="hybridMultilevel"/>
    <w:tmpl w:val="74066CA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E45B0"/>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045509"/>
    <w:multiLevelType w:val="hybridMultilevel"/>
    <w:tmpl w:val="EA427712"/>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403933"/>
    <w:multiLevelType w:val="hybridMultilevel"/>
    <w:tmpl w:val="407A156E"/>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91DE3"/>
    <w:multiLevelType w:val="multilevel"/>
    <w:tmpl w:val="5C30F454"/>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1718ED"/>
    <w:multiLevelType w:val="hybridMultilevel"/>
    <w:tmpl w:val="CF30F024"/>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E7470"/>
    <w:multiLevelType w:val="hybridMultilevel"/>
    <w:tmpl w:val="6CA8FBFC"/>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D84D30"/>
    <w:multiLevelType w:val="hybridMultilevel"/>
    <w:tmpl w:val="3FCE34FA"/>
    <w:lvl w:ilvl="0" w:tplc="6ECADA8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FF7E4A"/>
    <w:multiLevelType w:val="hybridMultilevel"/>
    <w:tmpl w:val="7454218A"/>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C3BE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7">
    <w:nsid w:val="5F3B26E7"/>
    <w:multiLevelType w:val="hybridMultilevel"/>
    <w:tmpl w:val="4D867302"/>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C332F4"/>
    <w:multiLevelType w:val="hybridMultilevel"/>
    <w:tmpl w:val="CEAA03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B51542"/>
    <w:multiLevelType w:val="singleLevel"/>
    <w:tmpl w:val="04090001"/>
    <w:lvl w:ilvl="0">
      <w:start w:val="1"/>
      <w:numFmt w:val="bullet"/>
      <w:lvlText w:val=""/>
      <w:lvlJc w:val="left"/>
      <w:pPr>
        <w:ind w:left="360" w:hanging="360"/>
      </w:pPr>
      <w:rPr>
        <w:rFonts w:ascii="Symbol" w:hAnsi="Symbol" w:hint="default"/>
        <w:sz w:val="16"/>
        <w:szCs w:val="16"/>
      </w:rPr>
    </w:lvl>
  </w:abstractNum>
  <w:abstractNum w:abstractNumId="30">
    <w:nsid w:val="65F10B38"/>
    <w:multiLevelType w:val="hybridMultilevel"/>
    <w:tmpl w:val="3D040BEA"/>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B0141"/>
    <w:multiLevelType w:val="hybridMultilevel"/>
    <w:tmpl w:val="77B2735E"/>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028E4"/>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BA70C5"/>
    <w:multiLevelType w:val="hybridMultilevel"/>
    <w:tmpl w:val="7F52FFB2"/>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C9426F"/>
    <w:multiLevelType w:val="hybridMultilevel"/>
    <w:tmpl w:val="C73A9F92"/>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E43CF"/>
    <w:multiLevelType w:val="hybridMultilevel"/>
    <w:tmpl w:val="540A76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8030D4"/>
    <w:multiLevelType w:val="hybridMultilevel"/>
    <w:tmpl w:val="F0489B52"/>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C2D29"/>
    <w:multiLevelType w:val="hybridMultilevel"/>
    <w:tmpl w:val="6350554C"/>
    <w:lvl w:ilvl="0" w:tplc="04090009">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781A41"/>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
  </w:num>
  <w:num w:numId="4">
    <w:abstractNumId w:val="20"/>
  </w:num>
  <w:num w:numId="5">
    <w:abstractNumId w:val="19"/>
  </w:num>
  <w:num w:numId="6">
    <w:abstractNumId w:val="26"/>
  </w:num>
  <w:num w:numId="7">
    <w:abstractNumId w:val="10"/>
  </w:num>
  <w:num w:numId="8">
    <w:abstractNumId w:val="18"/>
  </w:num>
  <w:num w:numId="9">
    <w:abstractNumId w:val="12"/>
  </w:num>
  <w:num w:numId="10">
    <w:abstractNumId w:val="32"/>
  </w:num>
  <w:num w:numId="11">
    <w:abstractNumId w:val="31"/>
  </w:num>
  <w:num w:numId="12">
    <w:abstractNumId w:val="38"/>
  </w:num>
  <w:num w:numId="13">
    <w:abstractNumId w:val="0"/>
  </w:num>
  <w:num w:numId="14">
    <w:abstractNumId w:val="17"/>
  </w:num>
  <w:num w:numId="15">
    <w:abstractNumId w:val="5"/>
  </w:num>
  <w:num w:numId="16">
    <w:abstractNumId w:val="8"/>
  </w:num>
  <w:num w:numId="17">
    <w:abstractNumId w:val="29"/>
  </w:num>
  <w:num w:numId="18">
    <w:abstractNumId w:val="24"/>
  </w:num>
  <w:num w:numId="19">
    <w:abstractNumId w:val="33"/>
  </w:num>
  <w:num w:numId="20">
    <w:abstractNumId w:val="13"/>
  </w:num>
  <w:num w:numId="21">
    <w:abstractNumId w:val="23"/>
  </w:num>
  <w:num w:numId="22">
    <w:abstractNumId w:val="27"/>
  </w:num>
  <w:num w:numId="23">
    <w:abstractNumId w:val="21"/>
  </w:num>
  <w:num w:numId="24">
    <w:abstractNumId w:val="22"/>
  </w:num>
  <w:num w:numId="25">
    <w:abstractNumId w:val="9"/>
  </w:num>
  <w:num w:numId="26">
    <w:abstractNumId w:val="36"/>
  </w:num>
  <w:num w:numId="27">
    <w:abstractNumId w:val="6"/>
  </w:num>
  <w:num w:numId="28">
    <w:abstractNumId w:val="4"/>
  </w:num>
  <w:num w:numId="29">
    <w:abstractNumId w:val="16"/>
  </w:num>
  <w:num w:numId="30">
    <w:abstractNumId w:val="34"/>
  </w:num>
  <w:num w:numId="31">
    <w:abstractNumId w:val="7"/>
  </w:num>
  <w:num w:numId="32">
    <w:abstractNumId w:val="15"/>
  </w:num>
  <w:num w:numId="33">
    <w:abstractNumId w:val="25"/>
  </w:num>
  <w:num w:numId="34">
    <w:abstractNumId w:val="35"/>
  </w:num>
  <w:num w:numId="35">
    <w:abstractNumId w:val="11"/>
  </w:num>
  <w:num w:numId="36">
    <w:abstractNumId w:val="37"/>
  </w:num>
  <w:num w:numId="37">
    <w:abstractNumId w:val="1"/>
  </w:num>
  <w:num w:numId="38">
    <w:abstractNumId w:val="30"/>
  </w:num>
  <w:num w:numId="39">
    <w:abstractNumId w:val="2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quidy">
    <w15:presenceInfo w15:providerId="None" w15:userId="squi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4A"/>
    <w:rsid w:val="00011843"/>
    <w:rsid w:val="00012C28"/>
    <w:rsid w:val="00035958"/>
    <w:rsid w:val="00040583"/>
    <w:rsid w:val="00045A0A"/>
    <w:rsid w:val="00050A17"/>
    <w:rsid w:val="00054D74"/>
    <w:rsid w:val="00064C4D"/>
    <w:rsid w:val="0006522C"/>
    <w:rsid w:val="00067602"/>
    <w:rsid w:val="000767C1"/>
    <w:rsid w:val="000840E7"/>
    <w:rsid w:val="00090877"/>
    <w:rsid w:val="0009666E"/>
    <w:rsid w:val="000A7FEB"/>
    <w:rsid w:val="000C173D"/>
    <w:rsid w:val="000C6723"/>
    <w:rsid w:val="000C6747"/>
    <w:rsid w:val="000D259B"/>
    <w:rsid w:val="000E2AC4"/>
    <w:rsid w:val="000E3067"/>
    <w:rsid w:val="000E4FA4"/>
    <w:rsid w:val="000F0541"/>
    <w:rsid w:val="001009E5"/>
    <w:rsid w:val="001341E0"/>
    <w:rsid w:val="00142CCB"/>
    <w:rsid w:val="00153E9B"/>
    <w:rsid w:val="0016552F"/>
    <w:rsid w:val="00172E02"/>
    <w:rsid w:val="00174661"/>
    <w:rsid w:val="0018148E"/>
    <w:rsid w:val="00181583"/>
    <w:rsid w:val="001A55FE"/>
    <w:rsid w:val="001B40C2"/>
    <w:rsid w:val="001C2A6E"/>
    <w:rsid w:val="001D0ABF"/>
    <w:rsid w:val="001D1F6C"/>
    <w:rsid w:val="001D312F"/>
    <w:rsid w:val="001E31BF"/>
    <w:rsid w:val="001F2049"/>
    <w:rsid w:val="00204949"/>
    <w:rsid w:val="002123C2"/>
    <w:rsid w:val="002167CA"/>
    <w:rsid w:val="00220776"/>
    <w:rsid w:val="002207AF"/>
    <w:rsid w:val="00226679"/>
    <w:rsid w:val="00233885"/>
    <w:rsid w:val="00234A4B"/>
    <w:rsid w:val="00235257"/>
    <w:rsid w:val="002453F7"/>
    <w:rsid w:val="0025586D"/>
    <w:rsid w:val="00257CD5"/>
    <w:rsid w:val="0026066C"/>
    <w:rsid w:val="00262F4F"/>
    <w:rsid w:val="00266281"/>
    <w:rsid w:val="002675CC"/>
    <w:rsid w:val="00267D97"/>
    <w:rsid w:val="00273EAD"/>
    <w:rsid w:val="002776A3"/>
    <w:rsid w:val="00282E43"/>
    <w:rsid w:val="00292392"/>
    <w:rsid w:val="002A53A3"/>
    <w:rsid w:val="002B75B4"/>
    <w:rsid w:val="002C0C01"/>
    <w:rsid w:val="002C259C"/>
    <w:rsid w:val="002C467C"/>
    <w:rsid w:val="002C5096"/>
    <w:rsid w:val="002C75DA"/>
    <w:rsid w:val="002F24D8"/>
    <w:rsid w:val="002F4540"/>
    <w:rsid w:val="002F61E4"/>
    <w:rsid w:val="002F6DDC"/>
    <w:rsid w:val="0030388C"/>
    <w:rsid w:val="003105A2"/>
    <w:rsid w:val="00320CB2"/>
    <w:rsid w:val="0032725A"/>
    <w:rsid w:val="00340B15"/>
    <w:rsid w:val="00340EAE"/>
    <w:rsid w:val="00342571"/>
    <w:rsid w:val="0034488B"/>
    <w:rsid w:val="0035286E"/>
    <w:rsid w:val="003541CB"/>
    <w:rsid w:val="00360B08"/>
    <w:rsid w:val="00371C7F"/>
    <w:rsid w:val="0037253B"/>
    <w:rsid w:val="003731FC"/>
    <w:rsid w:val="003806CA"/>
    <w:rsid w:val="00381F36"/>
    <w:rsid w:val="003A0273"/>
    <w:rsid w:val="003A2FBA"/>
    <w:rsid w:val="003A57C3"/>
    <w:rsid w:val="003A64F2"/>
    <w:rsid w:val="003B2405"/>
    <w:rsid w:val="003B3956"/>
    <w:rsid w:val="003D3E91"/>
    <w:rsid w:val="003D6E4C"/>
    <w:rsid w:val="003E63B5"/>
    <w:rsid w:val="003E652E"/>
    <w:rsid w:val="00400785"/>
    <w:rsid w:val="00405172"/>
    <w:rsid w:val="00430D32"/>
    <w:rsid w:val="00432E7E"/>
    <w:rsid w:val="00440EBF"/>
    <w:rsid w:val="004432D0"/>
    <w:rsid w:val="00446FCF"/>
    <w:rsid w:val="0047120A"/>
    <w:rsid w:val="00471D5E"/>
    <w:rsid w:val="00485BFC"/>
    <w:rsid w:val="00497CEC"/>
    <w:rsid w:val="004A1CAB"/>
    <w:rsid w:val="004B2538"/>
    <w:rsid w:val="004B65BF"/>
    <w:rsid w:val="004B7B66"/>
    <w:rsid w:val="004D1624"/>
    <w:rsid w:val="004E5E63"/>
    <w:rsid w:val="004E618C"/>
    <w:rsid w:val="004F3447"/>
    <w:rsid w:val="004F7E10"/>
    <w:rsid w:val="00504BD2"/>
    <w:rsid w:val="00516DAA"/>
    <w:rsid w:val="00530E27"/>
    <w:rsid w:val="0053164D"/>
    <w:rsid w:val="00532D32"/>
    <w:rsid w:val="00552A97"/>
    <w:rsid w:val="00557EB7"/>
    <w:rsid w:val="00570448"/>
    <w:rsid w:val="005710FA"/>
    <w:rsid w:val="0057390A"/>
    <w:rsid w:val="005879B3"/>
    <w:rsid w:val="0059287A"/>
    <w:rsid w:val="0059672C"/>
    <w:rsid w:val="005A2925"/>
    <w:rsid w:val="005B3205"/>
    <w:rsid w:val="005B5EB3"/>
    <w:rsid w:val="005D215A"/>
    <w:rsid w:val="005D5D69"/>
    <w:rsid w:val="005E1A5F"/>
    <w:rsid w:val="005E5BED"/>
    <w:rsid w:val="005E5FDD"/>
    <w:rsid w:val="00622030"/>
    <w:rsid w:val="00632DBB"/>
    <w:rsid w:val="006435CE"/>
    <w:rsid w:val="0064751F"/>
    <w:rsid w:val="00652AF5"/>
    <w:rsid w:val="00655DA2"/>
    <w:rsid w:val="00684B35"/>
    <w:rsid w:val="00687CF2"/>
    <w:rsid w:val="0069449F"/>
    <w:rsid w:val="006A1089"/>
    <w:rsid w:val="006A1E94"/>
    <w:rsid w:val="006A4D2A"/>
    <w:rsid w:val="006C0BC8"/>
    <w:rsid w:val="006C5D92"/>
    <w:rsid w:val="006C73C0"/>
    <w:rsid w:val="006D0EF8"/>
    <w:rsid w:val="006D53A7"/>
    <w:rsid w:val="006E07CA"/>
    <w:rsid w:val="006F5427"/>
    <w:rsid w:val="006F5997"/>
    <w:rsid w:val="006F6737"/>
    <w:rsid w:val="007007FE"/>
    <w:rsid w:val="00711500"/>
    <w:rsid w:val="00722164"/>
    <w:rsid w:val="007368D7"/>
    <w:rsid w:val="00740D1E"/>
    <w:rsid w:val="0074704A"/>
    <w:rsid w:val="00761961"/>
    <w:rsid w:val="00764396"/>
    <w:rsid w:val="00765515"/>
    <w:rsid w:val="00770927"/>
    <w:rsid w:val="00774708"/>
    <w:rsid w:val="00776551"/>
    <w:rsid w:val="00780767"/>
    <w:rsid w:val="0078085C"/>
    <w:rsid w:val="007A5D04"/>
    <w:rsid w:val="007B373E"/>
    <w:rsid w:val="007B56B3"/>
    <w:rsid w:val="007C0AE4"/>
    <w:rsid w:val="007C23F3"/>
    <w:rsid w:val="007C3C1D"/>
    <w:rsid w:val="007C4AA6"/>
    <w:rsid w:val="007C5035"/>
    <w:rsid w:val="007D31D4"/>
    <w:rsid w:val="007D4F15"/>
    <w:rsid w:val="007D5228"/>
    <w:rsid w:val="007E2CDA"/>
    <w:rsid w:val="007E4E77"/>
    <w:rsid w:val="007F1F25"/>
    <w:rsid w:val="007F45E0"/>
    <w:rsid w:val="008047F4"/>
    <w:rsid w:val="008140ED"/>
    <w:rsid w:val="008157E4"/>
    <w:rsid w:val="008179B2"/>
    <w:rsid w:val="0082235F"/>
    <w:rsid w:val="00823B02"/>
    <w:rsid w:val="00826967"/>
    <w:rsid w:val="00847C56"/>
    <w:rsid w:val="00860851"/>
    <w:rsid w:val="00860A4C"/>
    <w:rsid w:val="00873C9B"/>
    <w:rsid w:val="00877B1A"/>
    <w:rsid w:val="0088453B"/>
    <w:rsid w:val="00894895"/>
    <w:rsid w:val="008A29D2"/>
    <w:rsid w:val="008A4736"/>
    <w:rsid w:val="008A5B77"/>
    <w:rsid w:val="008B2594"/>
    <w:rsid w:val="008B330D"/>
    <w:rsid w:val="008B4A2F"/>
    <w:rsid w:val="008B5E6E"/>
    <w:rsid w:val="008B653C"/>
    <w:rsid w:val="008B7951"/>
    <w:rsid w:val="008C3CB5"/>
    <w:rsid w:val="008C4BAD"/>
    <w:rsid w:val="008E6029"/>
    <w:rsid w:val="008E7498"/>
    <w:rsid w:val="008F08F7"/>
    <w:rsid w:val="008F246C"/>
    <w:rsid w:val="008F3118"/>
    <w:rsid w:val="0090131A"/>
    <w:rsid w:val="009078E5"/>
    <w:rsid w:val="009257E5"/>
    <w:rsid w:val="009329E0"/>
    <w:rsid w:val="00945896"/>
    <w:rsid w:val="00947DE4"/>
    <w:rsid w:val="00973D30"/>
    <w:rsid w:val="00982CEF"/>
    <w:rsid w:val="009928A9"/>
    <w:rsid w:val="009979E1"/>
    <w:rsid w:val="009A4665"/>
    <w:rsid w:val="009B3077"/>
    <w:rsid w:val="009B3786"/>
    <w:rsid w:val="009B6927"/>
    <w:rsid w:val="009C1AF7"/>
    <w:rsid w:val="009D41E9"/>
    <w:rsid w:val="009E13AB"/>
    <w:rsid w:val="009E273A"/>
    <w:rsid w:val="009E67A0"/>
    <w:rsid w:val="00A041C0"/>
    <w:rsid w:val="00A07ABC"/>
    <w:rsid w:val="00A07F11"/>
    <w:rsid w:val="00A12D49"/>
    <w:rsid w:val="00A163A6"/>
    <w:rsid w:val="00A2258A"/>
    <w:rsid w:val="00A3077F"/>
    <w:rsid w:val="00A43B69"/>
    <w:rsid w:val="00A62FDC"/>
    <w:rsid w:val="00A6388B"/>
    <w:rsid w:val="00A65B49"/>
    <w:rsid w:val="00A706C7"/>
    <w:rsid w:val="00A92FDE"/>
    <w:rsid w:val="00AA5097"/>
    <w:rsid w:val="00AB01E1"/>
    <w:rsid w:val="00AB185F"/>
    <w:rsid w:val="00AB3166"/>
    <w:rsid w:val="00AB3EE6"/>
    <w:rsid w:val="00AD72EB"/>
    <w:rsid w:val="00AE4DC2"/>
    <w:rsid w:val="00AF5DCE"/>
    <w:rsid w:val="00AF7F28"/>
    <w:rsid w:val="00B05B50"/>
    <w:rsid w:val="00B1406B"/>
    <w:rsid w:val="00B22716"/>
    <w:rsid w:val="00B33ABE"/>
    <w:rsid w:val="00B361D5"/>
    <w:rsid w:val="00B4303B"/>
    <w:rsid w:val="00B43FFA"/>
    <w:rsid w:val="00B56333"/>
    <w:rsid w:val="00B63674"/>
    <w:rsid w:val="00B64EED"/>
    <w:rsid w:val="00B652A2"/>
    <w:rsid w:val="00B663C6"/>
    <w:rsid w:val="00B66466"/>
    <w:rsid w:val="00B81D59"/>
    <w:rsid w:val="00B85F8D"/>
    <w:rsid w:val="00B96951"/>
    <w:rsid w:val="00BA5581"/>
    <w:rsid w:val="00BB5544"/>
    <w:rsid w:val="00BD2547"/>
    <w:rsid w:val="00BE2FA4"/>
    <w:rsid w:val="00C13835"/>
    <w:rsid w:val="00C32E9F"/>
    <w:rsid w:val="00C37FE4"/>
    <w:rsid w:val="00C42709"/>
    <w:rsid w:val="00C50690"/>
    <w:rsid w:val="00C508F5"/>
    <w:rsid w:val="00C63ECB"/>
    <w:rsid w:val="00C73EA6"/>
    <w:rsid w:val="00C7537D"/>
    <w:rsid w:val="00C76FD4"/>
    <w:rsid w:val="00CB233A"/>
    <w:rsid w:val="00CB4AB4"/>
    <w:rsid w:val="00CB4E3A"/>
    <w:rsid w:val="00CC6A4C"/>
    <w:rsid w:val="00CE47A2"/>
    <w:rsid w:val="00CF0F9B"/>
    <w:rsid w:val="00D10E5A"/>
    <w:rsid w:val="00D275F7"/>
    <w:rsid w:val="00D370EB"/>
    <w:rsid w:val="00D377C1"/>
    <w:rsid w:val="00D47821"/>
    <w:rsid w:val="00D50383"/>
    <w:rsid w:val="00D61AEB"/>
    <w:rsid w:val="00D65B0E"/>
    <w:rsid w:val="00D71182"/>
    <w:rsid w:val="00D72F61"/>
    <w:rsid w:val="00D90F2C"/>
    <w:rsid w:val="00DA7982"/>
    <w:rsid w:val="00DA7AF8"/>
    <w:rsid w:val="00DB6013"/>
    <w:rsid w:val="00DB78FA"/>
    <w:rsid w:val="00DC348A"/>
    <w:rsid w:val="00DD1AB0"/>
    <w:rsid w:val="00DD24D9"/>
    <w:rsid w:val="00DD283F"/>
    <w:rsid w:val="00DD7585"/>
    <w:rsid w:val="00DD7AF4"/>
    <w:rsid w:val="00DF1509"/>
    <w:rsid w:val="00DF7F44"/>
    <w:rsid w:val="00E067A1"/>
    <w:rsid w:val="00E22ABD"/>
    <w:rsid w:val="00E308D9"/>
    <w:rsid w:val="00E46075"/>
    <w:rsid w:val="00E51640"/>
    <w:rsid w:val="00E521C8"/>
    <w:rsid w:val="00E53897"/>
    <w:rsid w:val="00E6270A"/>
    <w:rsid w:val="00E632F8"/>
    <w:rsid w:val="00E7188D"/>
    <w:rsid w:val="00E76EBC"/>
    <w:rsid w:val="00E771FE"/>
    <w:rsid w:val="00E87D66"/>
    <w:rsid w:val="00E94E2C"/>
    <w:rsid w:val="00E97F4E"/>
    <w:rsid w:val="00EA1E09"/>
    <w:rsid w:val="00EA1F62"/>
    <w:rsid w:val="00EB21C7"/>
    <w:rsid w:val="00EB247B"/>
    <w:rsid w:val="00EC024C"/>
    <w:rsid w:val="00EC4504"/>
    <w:rsid w:val="00EE1428"/>
    <w:rsid w:val="00EF0035"/>
    <w:rsid w:val="00EF1D82"/>
    <w:rsid w:val="00F16DCC"/>
    <w:rsid w:val="00F22971"/>
    <w:rsid w:val="00F23654"/>
    <w:rsid w:val="00F3166B"/>
    <w:rsid w:val="00F31E1F"/>
    <w:rsid w:val="00F47624"/>
    <w:rsid w:val="00F528E6"/>
    <w:rsid w:val="00F553EE"/>
    <w:rsid w:val="00F557E1"/>
    <w:rsid w:val="00F67D06"/>
    <w:rsid w:val="00F72390"/>
    <w:rsid w:val="00F83A7C"/>
    <w:rsid w:val="00F84142"/>
    <w:rsid w:val="00F86B34"/>
    <w:rsid w:val="00FA5EA7"/>
    <w:rsid w:val="00FA6438"/>
    <w:rsid w:val="00FB597F"/>
    <w:rsid w:val="00FC24B8"/>
    <w:rsid w:val="00FC24E6"/>
    <w:rsid w:val="00FD1E22"/>
    <w:rsid w:val="00FF1640"/>
    <w:rsid w:val="00FF38B8"/>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Courier New" w:eastAsia="Times New Roman"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13"/>
      </w:numPr>
    </w:pPr>
  </w:style>
  <w:style w:type="paragraph" w:styleId="NormalWeb">
    <w:name w:val="Normal (Web)"/>
    <w:basedOn w:val="Normal"/>
    <w:uiPriority w:val="99"/>
    <w:unhideWhenUsed/>
    <w:rsid w:val="008179B2"/>
    <w:pPr>
      <w:spacing w:before="100" w:beforeAutospacing="1" w:after="100" w:afterAutospacing="1"/>
    </w:pPr>
    <w:rPr>
      <w:sz w:val="24"/>
      <w:szCs w:val="24"/>
    </w:rPr>
  </w:style>
  <w:style w:type="character" w:customStyle="1" w:styleId="Heading4Char">
    <w:name w:val="Heading 4 Char"/>
    <w:basedOn w:val="DefaultParagraphFont"/>
    <w:link w:val="Heading4"/>
    <w:rsid w:val="00D275F7"/>
    <w:rPr>
      <w:sz w:val="24"/>
    </w:rPr>
  </w:style>
  <w:style w:type="character" w:customStyle="1" w:styleId="HeaderChar">
    <w:name w:val="Header Char"/>
    <w:basedOn w:val="DefaultParagraphFont"/>
    <w:link w:val="Header"/>
    <w:rsid w:val="00D275F7"/>
  </w:style>
  <w:style w:type="character" w:customStyle="1" w:styleId="CommentTextChar">
    <w:name w:val="Comment Text Char"/>
    <w:basedOn w:val="DefaultParagraphFont"/>
    <w:link w:val="CommentText"/>
    <w:semiHidden/>
    <w:rsid w:val="00B85F8D"/>
  </w:style>
  <w:style w:type="paragraph" w:styleId="Revision">
    <w:name w:val="Revision"/>
    <w:hidden/>
    <w:uiPriority w:val="99"/>
    <w:semiHidden/>
    <w:rsid w:val="008B4A2F"/>
  </w:style>
  <w:style w:type="paragraph" w:styleId="ListParagraph">
    <w:name w:val="List Paragraph"/>
    <w:basedOn w:val="Normal"/>
    <w:uiPriority w:val="34"/>
    <w:qFormat/>
    <w:rsid w:val="00D72F61"/>
    <w:pPr>
      <w:ind w:left="720"/>
      <w:contextualSpacing/>
    </w:pPr>
  </w:style>
  <w:style w:type="character" w:customStyle="1" w:styleId="value">
    <w:name w:val="value"/>
    <w:basedOn w:val="DefaultParagraphFont"/>
    <w:rsid w:val="00894895"/>
  </w:style>
  <w:style w:type="character" w:customStyle="1" w:styleId="label">
    <w:name w:val="label"/>
    <w:basedOn w:val="DefaultParagraphFont"/>
    <w:rsid w:val="0089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Courier New" w:eastAsia="Times New Roman"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13"/>
      </w:numPr>
    </w:pPr>
  </w:style>
  <w:style w:type="paragraph" w:styleId="NormalWeb">
    <w:name w:val="Normal (Web)"/>
    <w:basedOn w:val="Normal"/>
    <w:uiPriority w:val="99"/>
    <w:unhideWhenUsed/>
    <w:rsid w:val="008179B2"/>
    <w:pPr>
      <w:spacing w:before="100" w:beforeAutospacing="1" w:after="100" w:afterAutospacing="1"/>
    </w:pPr>
    <w:rPr>
      <w:sz w:val="24"/>
      <w:szCs w:val="24"/>
    </w:rPr>
  </w:style>
  <w:style w:type="character" w:customStyle="1" w:styleId="Heading4Char">
    <w:name w:val="Heading 4 Char"/>
    <w:basedOn w:val="DefaultParagraphFont"/>
    <w:link w:val="Heading4"/>
    <w:rsid w:val="00D275F7"/>
    <w:rPr>
      <w:sz w:val="24"/>
    </w:rPr>
  </w:style>
  <w:style w:type="character" w:customStyle="1" w:styleId="HeaderChar">
    <w:name w:val="Header Char"/>
    <w:basedOn w:val="DefaultParagraphFont"/>
    <w:link w:val="Header"/>
    <w:rsid w:val="00D275F7"/>
  </w:style>
  <w:style w:type="character" w:customStyle="1" w:styleId="CommentTextChar">
    <w:name w:val="Comment Text Char"/>
    <w:basedOn w:val="DefaultParagraphFont"/>
    <w:link w:val="CommentText"/>
    <w:semiHidden/>
    <w:rsid w:val="00B85F8D"/>
  </w:style>
  <w:style w:type="paragraph" w:styleId="Revision">
    <w:name w:val="Revision"/>
    <w:hidden/>
    <w:uiPriority w:val="99"/>
    <w:semiHidden/>
    <w:rsid w:val="008B4A2F"/>
  </w:style>
  <w:style w:type="paragraph" w:styleId="ListParagraph">
    <w:name w:val="List Paragraph"/>
    <w:basedOn w:val="Normal"/>
    <w:uiPriority w:val="34"/>
    <w:qFormat/>
    <w:rsid w:val="00D72F61"/>
    <w:pPr>
      <w:ind w:left="720"/>
      <w:contextualSpacing/>
    </w:pPr>
  </w:style>
  <w:style w:type="character" w:customStyle="1" w:styleId="value">
    <w:name w:val="value"/>
    <w:basedOn w:val="DefaultParagraphFont"/>
    <w:rsid w:val="00894895"/>
  </w:style>
  <w:style w:type="character" w:customStyle="1" w:styleId="label">
    <w:name w:val="label"/>
    <w:basedOn w:val="DefaultParagraphFont"/>
    <w:rsid w:val="0089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679">
      <w:bodyDiv w:val="1"/>
      <w:marLeft w:val="0"/>
      <w:marRight w:val="0"/>
      <w:marTop w:val="0"/>
      <w:marBottom w:val="0"/>
      <w:divBdr>
        <w:top w:val="none" w:sz="0" w:space="0" w:color="auto"/>
        <w:left w:val="none" w:sz="0" w:space="0" w:color="auto"/>
        <w:bottom w:val="none" w:sz="0" w:space="0" w:color="auto"/>
        <w:right w:val="none" w:sz="0" w:space="0" w:color="auto"/>
      </w:divBdr>
    </w:div>
    <w:div w:id="1132022290">
      <w:bodyDiv w:val="1"/>
      <w:marLeft w:val="0"/>
      <w:marRight w:val="0"/>
      <w:marTop w:val="0"/>
      <w:marBottom w:val="0"/>
      <w:divBdr>
        <w:top w:val="none" w:sz="0" w:space="0" w:color="auto"/>
        <w:left w:val="none" w:sz="0" w:space="0" w:color="auto"/>
        <w:bottom w:val="none" w:sz="0" w:space="0" w:color="auto"/>
        <w:right w:val="none" w:sz="0" w:space="0" w:color="auto"/>
      </w:divBdr>
      <w:divsChild>
        <w:div w:id="337120669">
          <w:marLeft w:val="0"/>
          <w:marRight w:val="0"/>
          <w:marTop w:val="0"/>
          <w:marBottom w:val="0"/>
          <w:divBdr>
            <w:top w:val="none" w:sz="0" w:space="0" w:color="auto"/>
            <w:left w:val="none" w:sz="0" w:space="0" w:color="auto"/>
            <w:bottom w:val="none" w:sz="0" w:space="0" w:color="auto"/>
            <w:right w:val="none" w:sz="0" w:space="0" w:color="auto"/>
          </w:divBdr>
          <w:divsChild>
            <w:div w:id="644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2329">
      <w:bodyDiv w:val="1"/>
      <w:marLeft w:val="0"/>
      <w:marRight w:val="0"/>
      <w:marTop w:val="0"/>
      <w:marBottom w:val="0"/>
      <w:divBdr>
        <w:top w:val="none" w:sz="0" w:space="0" w:color="auto"/>
        <w:left w:val="none" w:sz="0" w:space="0" w:color="auto"/>
        <w:bottom w:val="none" w:sz="0" w:space="0" w:color="auto"/>
        <w:right w:val="none" w:sz="0" w:space="0" w:color="auto"/>
      </w:divBdr>
    </w:div>
    <w:div w:id="1649284731">
      <w:bodyDiv w:val="1"/>
      <w:marLeft w:val="0"/>
      <w:marRight w:val="0"/>
      <w:marTop w:val="0"/>
      <w:marBottom w:val="0"/>
      <w:divBdr>
        <w:top w:val="none" w:sz="0" w:space="0" w:color="auto"/>
        <w:left w:val="none" w:sz="0" w:space="0" w:color="auto"/>
        <w:bottom w:val="none" w:sz="0" w:space="0" w:color="auto"/>
        <w:right w:val="none" w:sz="0" w:space="0" w:color="auto"/>
      </w:divBdr>
      <w:divsChild>
        <w:div w:id="569316599">
          <w:marLeft w:val="0"/>
          <w:marRight w:val="0"/>
          <w:marTop w:val="0"/>
          <w:marBottom w:val="0"/>
          <w:divBdr>
            <w:top w:val="none" w:sz="0" w:space="0" w:color="auto"/>
            <w:left w:val="none" w:sz="0" w:space="0" w:color="auto"/>
            <w:bottom w:val="none" w:sz="0" w:space="0" w:color="auto"/>
            <w:right w:val="none" w:sz="0" w:space="0" w:color="auto"/>
          </w:divBdr>
        </w:div>
        <w:div w:id="2146190136">
          <w:marLeft w:val="0"/>
          <w:marRight w:val="0"/>
          <w:marTop w:val="0"/>
          <w:marBottom w:val="0"/>
          <w:divBdr>
            <w:top w:val="none" w:sz="0" w:space="0" w:color="auto"/>
            <w:left w:val="none" w:sz="0" w:space="0" w:color="auto"/>
            <w:bottom w:val="none" w:sz="0" w:space="0" w:color="auto"/>
            <w:right w:val="none" w:sz="0" w:space="0" w:color="auto"/>
          </w:divBdr>
          <w:divsChild>
            <w:div w:id="1422793949">
              <w:marLeft w:val="0"/>
              <w:marRight w:val="0"/>
              <w:marTop w:val="0"/>
              <w:marBottom w:val="0"/>
              <w:divBdr>
                <w:top w:val="none" w:sz="0" w:space="0" w:color="auto"/>
                <w:left w:val="none" w:sz="0" w:space="0" w:color="auto"/>
                <w:bottom w:val="none" w:sz="0" w:space="0" w:color="auto"/>
                <w:right w:val="none" w:sz="0" w:space="0" w:color="auto"/>
              </w:divBdr>
            </w:div>
            <w:div w:id="15909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9EA4-2751-434D-B59E-7860C2AE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English 242: Reading Fiction</vt:lpstr>
    </vt:vector>
  </TitlesOfParts>
  <Company>UW</Company>
  <LinksUpToDate>false</LinksUpToDate>
  <CharactersWithSpaces>8772</CharactersWithSpaces>
  <SharedDoc>false</SharedDoc>
  <HLinks>
    <vt:vector size="6" baseType="variant">
      <vt:variant>
        <vt:i4>2424954</vt:i4>
      </vt:variant>
      <vt:variant>
        <vt:i4>0</vt:i4>
      </vt:variant>
      <vt:variant>
        <vt:i4>0</vt:i4>
      </vt:variant>
      <vt:variant>
        <vt:i4>5</vt:i4>
      </vt:variant>
      <vt:variant>
        <vt:lpwstr>http://www.lib.washington.edu/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242: Reading Fiction</dc:title>
  <dc:creator>YB</dc:creator>
  <cp:lastModifiedBy>Liu, Michelle</cp:lastModifiedBy>
  <cp:revision>3</cp:revision>
  <cp:lastPrinted>2019-01-07T06:57:00Z</cp:lastPrinted>
  <dcterms:created xsi:type="dcterms:W3CDTF">2019-01-07T19:19:00Z</dcterms:created>
  <dcterms:modified xsi:type="dcterms:W3CDTF">2019-01-07T19:19:00Z</dcterms:modified>
</cp:coreProperties>
</file>