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58B46C" w14:textId="77777777" w:rsidR="002E42E2" w:rsidRDefault="002E42E2" w:rsidP="007D0CA1">
      <w:pPr>
        <w:contextualSpacing/>
        <w:rPr>
          <w:sz w:val="24"/>
        </w:rPr>
      </w:pPr>
    </w:p>
    <w:p w14:paraId="1B0E77CA" w14:textId="77777777" w:rsidR="002E42E2" w:rsidRDefault="002E42E2" w:rsidP="007D0CA1">
      <w:pPr>
        <w:contextualSpacing/>
        <w:rPr>
          <w:sz w:val="24"/>
        </w:rPr>
      </w:pPr>
    </w:p>
    <w:p w14:paraId="39A4D72B" w14:textId="77777777" w:rsidR="00AD2A86" w:rsidRDefault="00010674" w:rsidP="007D0CA1">
      <w:pPr>
        <w:pStyle w:val="Title"/>
        <w:spacing w:before="0" w:after="0"/>
        <w:contextualSpacing/>
      </w:pPr>
      <w:r>
        <w:t>AH 380a:</w:t>
      </w:r>
      <w:r w:rsidR="002E42E2">
        <w:t xml:space="preserve"> Survey of 19</w:t>
      </w:r>
      <w:r w:rsidR="002E42E2">
        <w:rPr>
          <w:vertAlign w:val="superscript"/>
        </w:rPr>
        <w:t>th</w:t>
      </w:r>
      <w:r w:rsidR="002E42E2">
        <w:t xml:space="preserve"> and 20</w:t>
      </w:r>
      <w:r w:rsidR="002E42E2">
        <w:rPr>
          <w:vertAlign w:val="superscript"/>
        </w:rPr>
        <w:t>th</w:t>
      </w:r>
      <w:r w:rsidR="002E42E2">
        <w:t xml:space="preserve"> Century Western Art</w:t>
      </w:r>
    </w:p>
    <w:p w14:paraId="752D5B1E" w14:textId="03DF6E68" w:rsidR="00AD2A86" w:rsidRDefault="00AD2A86" w:rsidP="007D0CA1">
      <w:pPr>
        <w:contextualSpacing/>
        <w:rPr>
          <w:sz w:val="24"/>
        </w:rPr>
      </w:pPr>
      <w:r>
        <w:rPr>
          <w:sz w:val="24"/>
        </w:rPr>
        <w:t>Spring 2019</w:t>
      </w:r>
    </w:p>
    <w:p w14:paraId="14315E29" w14:textId="77777777" w:rsidR="002E42E2" w:rsidRDefault="002E42E2" w:rsidP="007D0CA1">
      <w:pPr>
        <w:contextualSpacing/>
        <w:rPr>
          <w:sz w:val="24"/>
        </w:rPr>
      </w:pPr>
    </w:p>
    <w:p w14:paraId="44F601F8" w14:textId="1E690845" w:rsidR="00010674" w:rsidRDefault="001136A4" w:rsidP="007D0CA1">
      <w:pPr>
        <w:pStyle w:val="BodyText"/>
        <w:contextualSpacing/>
      </w:pPr>
      <w:r>
        <w:rPr>
          <w:noProof/>
        </w:rPr>
        <w:drawing>
          <wp:inline distT="0" distB="0" distL="0" distR="0" wp14:anchorId="00459ED7" wp14:editId="5117F043">
            <wp:extent cx="5829300" cy="3448050"/>
            <wp:effectExtent l="0" t="0" r="0" b="0"/>
            <wp:docPr id="1" name="Picture 1" descr="200203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020373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29300" cy="3448050"/>
                    </a:xfrm>
                    <a:prstGeom prst="rect">
                      <a:avLst/>
                    </a:prstGeom>
                    <a:noFill/>
                    <a:ln>
                      <a:noFill/>
                    </a:ln>
                  </pic:spPr>
                </pic:pic>
              </a:graphicData>
            </a:graphic>
          </wp:inline>
        </w:drawing>
      </w:r>
    </w:p>
    <w:p w14:paraId="2CB64DFA" w14:textId="77777777" w:rsidR="00010674" w:rsidRDefault="00010674" w:rsidP="007D0CA1">
      <w:pPr>
        <w:contextualSpacing/>
        <w:rPr>
          <w:sz w:val="24"/>
        </w:rPr>
      </w:pPr>
      <w:r w:rsidRPr="00943EAF">
        <w:rPr>
          <w:b/>
          <w:sz w:val="24"/>
        </w:rPr>
        <w:t>Instructor:</w:t>
      </w:r>
      <w:r>
        <w:rPr>
          <w:sz w:val="24"/>
        </w:rPr>
        <w:t xml:space="preserve"> Kolya Rice</w:t>
      </w:r>
    </w:p>
    <w:p w14:paraId="18517531" w14:textId="41790099" w:rsidR="00010674" w:rsidRDefault="00010674" w:rsidP="007D0CA1">
      <w:pPr>
        <w:contextualSpacing/>
        <w:rPr>
          <w:sz w:val="24"/>
        </w:rPr>
      </w:pPr>
      <w:r>
        <w:rPr>
          <w:sz w:val="24"/>
        </w:rPr>
        <w:t>Office</w:t>
      </w:r>
      <w:r w:rsidR="00AD2A86">
        <w:rPr>
          <w:sz w:val="24"/>
        </w:rPr>
        <w:t>/H</w:t>
      </w:r>
      <w:r>
        <w:rPr>
          <w:sz w:val="24"/>
        </w:rPr>
        <w:t xml:space="preserve">ours: </w:t>
      </w:r>
      <w:r w:rsidR="00AD2A86">
        <w:rPr>
          <w:sz w:val="24"/>
        </w:rPr>
        <w:t xml:space="preserve">Art 302: </w:t>
      </w:r>
      <w:r>
        <w:rPr>
          <w:sz w:val="24"/>
        </w:rPr>
        <w:t xml:space="preserve">M/W </w:t>
      </w:r>
      <w:r w:rsidR="00AD2A86">
        <w:rPr>
          <w:sz w:val="24"/>
        </w:rPr>
        <w:t xml:space="preserve">10:30-11:20 </w:t>
      </w:r>
      <w:r>
        <w:rPr>
          <w:sz w:val="24"/>
        </w:rPr>
        <w:t>and by appointmen</w:t>
      </w:r>
      <w:r w:rsidR="00AD2A86">
        <w:rPr>
          <w:sz w:val="24"/>
        </w:rPr>
        <w:t>t</w:t>
      </w:r>
    </w:p>
    <w:p w14:paraId="1B6AD80F" w14:textId="59E1EA6E" w:rsidR="00AD2A86" w:rsidRDefault="00B0372B" w:rsidP="007D0CA1">
      <w:pPr>
        <w:contextualSpacing/>
        <w:rPr>
          <w:sz w:val="24"/>
        </w:rPr>
      </w:pPr>
      <w:hyperlink r:id="rId7" w:history="1">
        <w:r w:rsidR="005A6CFD" w:rsidRPr="007676B9">
          <w:rPr>
            <w:rStyle w:val="Hyperlink"/>
            <w:sz w:val="24"/>
          </w:rPr>
          <w:t>krice@uw.edu</w:t>
        </w:r>
      </w:hyperlink>
    </w:p>
    <w:p w14:paraId="080994F9" w14:textId="77777777" w:rsidR="00010674" w:rsidRDefault="00010674" w:rsidP="007D0CA1">
      <w:pPr>
        <w:pStyle w:val="BodyText"/>
        <w:contextualSpacing/>
      </w:pPr>
    </w:p>
    <w:p w14:paraId="72A4C276" w14:textId="77777777" w:rsidR="002E42E2" w:rsidRDefault="002E42E2" w:rsidP="007D0CA1">
      <w:pPr>
        <w:pStyle w:val="BodyText"/>
        <w:contextualSpacing/>
      </w:pPr>
      <w:r>
        <w:t>This course surveys the major trends</w:t>
      </w:r>
      <w:r w:rsidR="00010674">
        <w:t xml:space="preserve"> and key figures</w:t>
      </w:r>
      <w:r>
        <w:t xml:space="preserve"> in Western painting, sculpture and alternative art forms from c.1780 to the present.  </w:t>
      </w:r>
      <w:r w:rsidR="00010674">
        <w:t xml:space="preserve">Designed to impart to students a </w:t>
      </w:r>
      <w:r>
        <w:t>familiarity with the canonical works</w:t>
      </w:r>
      <w:r w:rsidR="00010674">
        <w:t>, styles and persistent themes in 19</w:t>
      </w:r>
      <w:r w:rsidR="00010674" w:rsidRPr="00010674">
        <w:rPr>
          <w:vertAlign w:val="superscript"/>
        </w:rPr>
        <w:t>th</w:t>
      </w:r>
      <w:r w:rsidR="00010674">
        <w:t xml:space="preserve"> and 20</w:t>
      </w:r>
      <w:r w:rsidR="00010674" w:rsidRPr="00010674">
        <w:rPr>
          <w:vertAlign w:val="superscript"/>
        </w:rPr>
        <w:t>th</w:t>
      </w:r>
      <w:r w:rsidR="00010674">
        <w:t xml:space="preserve"> century Western art, this course will emphasize understanding the art of this period as a product of its</w:t>
      </w:r>
      <w:r>
        <w:t xml:space="preserve"> rich socio</w:t>
      </w:r>
      <w:r w:rsidR="00010674">
        <w:t>-</w:t>
      </w:r>
      <w:r>
        <w:t>cultural co</w:t>
      </w:r>
      <w:r w:rsidR="00010674">
        <w:t>ntext.  Further, t</w:t>
      </w:r>
      <w:r>
        <w:t>his class will introduce some of the fundamental methods and strategies involved in Art Historical interpretations, so that students may continue to emplo</w:t>
      </w:r>
      <w:r w:rsidR="00010674">
        <w:t>y and develop their engagement with</w:t>
      </w:r>
      <w:r>
        <w:t xml:space="preserve"> art</w:t>
      </w:r>
      <w:r w:rsidR="00010674">
        <w:t xml:space="preserve"> and visual culture</w:t>
      </w:r>
      <w:r>
        <w:t xml:space="preserve"> beyond the classroom environment. Although the class is anchored by lectures, numerous in-class discussions of rich reserve readings will punctuate the course.</w:t>
      </w:r>
    </w:p>
    <w:p w14:paraId="35C516F0" w14:textId="77777777" w:rsidR="002E42E2" w:rsidRDefault="002E42E2" w:rsidP="007D0CA1">
      <w:pPr>
        <w:contextualSpacing/>
        <w:rPr>
          <w:sz w:val="24"/>
        </w:rPr>
      </w:pPr>
    </w:p>
    <w:p w14:paraId="650DC895" w14:textId="77777777" w:rsidR="002E42E2" w:rsidRDefault="002E42E2" w:rsidP="007D0CA1">
      <w:pPr>
        <w:pStyle w:val="BodyText"/>
        <w:contextualSpacing/>
      </w:pPr>
      <w:r>
        <w:t>Readings:</w:t>
      </w:r>
    </w:p>
    <w:p w14:paraId="4970F57B" w14:textId="77777777" w:rsidR="00AD2A86" w:rsidRDefault="00AD2A86" w:rsidP="007D0CA1">
      <w:pPr>
        <w:numPr>
          <w:ilvl w:val="0"/>
          <w:numId w:val="1"/>
        </w:numPr>
        <w:ind w:left="0" w:firstLine="0"/>
        <w:contextualSpacing/>
        <w:rPr>
          <w:i/>
          <w:sz w:val="24"/>
        </w:rPr>
      </w:pPr>
      <w:r>
        <w:rPr>
          <w:b/>
          <w:sz w:val="24"/>
        </w:rPr>
        <w:t>TEXT</w:t>
      </w:r>
      <w:r>
        <w:rPr>
          <w:sz w:val="24"/>
        </w:rPr>
        <w:t xml:space="preserve">: H.H. </w:t>
      </w:r>
      <w:proofErr w:type="spellStart"/>
      <w:r>
        <w:rPr>
          <w:sz w:val="24"/>
        </w:rPr>
        <w:t>Arnason</w:t>
      </w:r>
      <w:proofErr w:type="spellEnd"/>
      <w:r>
        <w:rPr>
          <w:sz w:val="24"/>
        </w:rPr>
        <w:t xml:space="preserve"> and Marla F. Prather</w:t>
      </w:r>
      <w:r>
        <w:rPr>
          <w:i/>
          <w:sz w:val="24"/>
        </w:rPr>
        <w:t xml:space="preserve">, History of Modern Art: Painting, </w:t>
      </w:r>
    </w:p>
    <w:p w14:paraId="0D864973" w14:textId="77777777" w:rsidR="00AD2A86" w:rsidRDefault="00AD2A86" w:rsidP="007D0CA1">
      <w:pPr>
        <w:contextualSpacing/>
        <w:rPr>
          <w:sz w:val="24"/>
        </w:rPr>
      </w:pPr>
      <w:r>
        <w:rPr>
          <w:i/>
          <w:sz w:val="24"/>
        </w:rPr>
        <w:t>Sculpture, Architecture, Photography</w:t>
      </w:r>
      <w:r>
        <w:rPr>
          <w:sz w:val="24"/>
        </w:rPr>
        <w:t>, 7</w:t>
      </w:r>
      <w:r>
        <w:rPr>
          <w:sz w:val="24"/>
          <w:vertAlign w:val="superscript"/>
        </w:rPr>
        <w:t>th</w:t>
      </w:r>
      <w:r>
        <w:rPr>
          <w:sz w:val="24"/>
        </w:rPr>
        <w:t xml:space="preserve"> ed. (New Jersey: Prentice Hall: 2013).</w:t>
      </w:r>
    </w:p>
    <w:p w14:paraId="73BC8B7A" w14:textId="77777777" w:rsidR="00AD2A86" w:rsidRDefault="00AD2A86" w:rsidP="007D0CA1">
      <w:pPr>
        <w:numPr>
          <w:ilvl w:val="0"/>
          <w:numId w:val="1"/>
        </w:numPr>
        <w:ind w:left="0" w:firstLine="0"/>
        <w:contextualSpacing/>
        <w:rPr>
          <w:sz w:val="24"/>
        </w:rPr>
      </w:pPr>
      <w:r w:rsidRPr="00010674">
        <w:rPr>
          <w:b/>
          <w:sz w:val="24"/>
        </w:rPr>
        <w:t>Reading Packet</w:t>
      </w:r>
      <w:r>
        <w:rPr>
          <w:sz w:val="24"/>
        </w:rPr>
        <w:t xml:space="preserve"> (Purchase at RAM Copy Center, 4144 University Way)</w:t>
      </w:r>
    </w:p>
    <w:p w14:paraId="013DCAD5" w14:textId="77777777" w:rsidR="002E42E2" w:rsidRDefault="002E42E2" w:rsidP="007D0CA1">
      <w:pPr>
        <w:contextualSpacing/>
        <w:rPr>
          <w:sz w:val="24"/>
        </w:rPr>
      </w:pPr>
    </w:p>
    <w:p w14:paraId="4710505A" w14:textId="1ABA2DBA" w:rsidR="003A6750" w:rsidRPr="00AB62D6" w:rsidRDefault="003A6750" w:rsidP="007D0CA1">
      <w:pPr>
        <w:contextualSpacing/>
        <w:rPr>
          <w:sz w:val="24"/>
        </w:rPr>
      </w:pPr>
      <w:r w:rsidRPr="003A6750">
        <w:rPr>
          <w:sz w:val="24"/>
        </w:rPr>
        <w:t>To help you prepare for exams</w:t>
      </w:r>
      <w:r w:rsidR="00AD2A86">
        <w:rPr>
          <w:sz w:val="24"/>
        </w:rPr>
        <w:t xml:space="preserve"> </w:t>
      </w:r>
      <w:r w:rsidRPr="003A6750">
        <w:rPr>
          <w:sz w:val="24"/>
        </w:rPr>
        <w:t xml:space="preserve">a selection of slides viewed in class during the week </w:t>
      </w:r>
      <w:r w:rsidR="00AD2A86">
        <w:rPr>
          <w:sz w:val="24"/>
        </w:rPr>
        <w:t xml:space="preserve">can be found as PDF files on Canvas, under the “files” tab. </w:t>
      </w:r>
    </w:p>
    <w:p w14:paraId="20FE00CA" w14:textId="77777777" w:rsidR="007D0CA1" w:rsidRDefault="007D0CA1" w:rsidP="007D0CA1">
      <w:pPr>
        <w:contextualSpacing/>
        <w:rPr>
          <w:b/>
          <w:sz w:val="24"/>
          <w:szCs w:val="24"/>
        </w:rPr>
      </w:pPr>
    </w:p>
    <w:p w14:paraId="219DD5AF" w14:textId="6E612CBB" w:rsidR="00AD2A86" w:rsidRPr="00AB62D6" w:rsidRDefault="00AD2A86" w:rsidP="007D0CA1">
      <w:pPr>
        <w:contextualSpacing/>
        <w:rPr>
          <w:sz w:val="24"/>
        </w:rPr>
      </w:pPr>
      <w:r w:rsidRPr="00CE0570">
        <w:rPr>
          <w:b/>
          <w:sz w:val="24"/>
          <w:szCs w:val="24"/>
        </w:rPr>
        <w:lastRenderedPageBreak/>
        <w:t>Course Requirements:</w:t>
      </w:r>
    </w:p>
    <w:p w14:paraId="3F1B558B" w14:textId="77777777" w:rsidR="00AD2A86" w:rsidRPr="00CE0570" w:rsidRDefault="00AD2A86" w:rsidP="007D0CA1">
      <w:pPr>
        <w:contextualSpacing/>
        <w:rPr>
          <w:sz w:val="24"/>
          <w:szCs w:val="24"/>
        </w:rPr>
      </w:pPr>
      <w:r>
        <w:rPr>
          <w:sz w:val="24"/>
          <w:szCs w:val="24"/>
        </w:rPr>
        <w:t>1</w:t>
      </w:r>
      <w:r w:rsidRPr="00CE0570">
        <w:rPr>
          <w:sz w:val="24"/>
          <w:szCs w:val="24"/>
        </w:rPr>
        <w:t>.</w:t>
      </w:r>
      <w:r w:rsidRPr="00CE0570">
        <w:rPr>
          <w:sz w:val="24"/>
          <w:szCs w:val="24"/>
        </w:rPr>
        <w:tab/>
      </w:r>
      <w:r>
        <w:rPr>
          <w:b/>
          <w:sz w:val="24"/>
          <w:szCs w:val="24"/>
        </w:rPr>
        <w:t>A</w:t>
      </w:r>
      <w:r w:rsidRPr="00CE0570">
        <w:rPr>
          <w:b/>
          <w:sz w:val="24"/>
          <w:szCs w:val="24"/>
        </w:rPr>
        <w:t>ct</w:t>
      </w:r>
      <w:r>
        <w:rPr>
          <w:b/>
          <w:sz w:val="24"/>
          <w:szCs w:val="24"/>
        </w:rPr>
        <w:t>ive participation in all</w:t>
      </w:r>
      <w:r w:rsidRPr="00CE0570">
        <w:rPr>
          <w:b/>
          <w:sz w:val="24"/>
          <w:szCs w:val="24"/>
        </w:rPr>
        <w:t xml:space="preserve"> meetings.</w:t>
      </w:r>
      <w:r w:rsidRPr="00CE0570">
        <w:rPr>
          <w:sz w:val="24"/>
          <w:szCs w:val="24"/>
        </w:rPr>
        <w:t xml:space="preserve"> Please note, active participation assumes that you thoroughly read and think about course</w:t>
      </w:r>
      <w:r>
        <w:rPr>
          <w:sz w:val="24"/>
          <w:szCs w:val="24"/>
        </w:rPr>
        <w:t xml:space="preserve"> materials in advance of class</w:t>
      </w:r>
      <w:r w:rsidRPr="00CE0570">
        <w:rPr>
          <w:sz w:val="24"/>
          <w:szCs w:val="24"/>
        </w:rPr>
        <w:t xml:space="preserve"> meetings, that you meaningfully contribute to discussions, and that you complete any informal exercises ass</w:t>
      </w:r>
      <w:r>
        <w:rPr>
          <w:sz w:val="24"/>
          <w:szCs w:val="24"/>
        </w:rPr>
        <w:t>igned</w:t>
      </w:r>
      <w:r w:rsidRPr="00CE0570">
        <w:rPr>
          <w:sz w:val="24"/>
          <w:szCs w:val="24"/>
        </w:rPr>
        <w:t>.</w:t>
      </w:r>
    </w:p>
    <w:p w14:paraId="16AD8D77" w14:textId="77777777" w:rsidR="00AD2A86" w:rsidRDefault="00AD2A86" w:rsidP="007D0CA1">
      <w:pPr>
        <w:contextualSpacing/>
        <w:rPr>
          <w:b/>
          <w:sz w:val="24"/>
          <w:szCs w:val="24"/>
        </w:rPr>
      </w:pPr>
      <w:r>
        <w:rPr>
          <w:sz w:val="24"/>
          <w:szCs w:val="24"/>
        </w:rPr>
        <w:t>2</w:t>
      </w:r>
      <w:r w:rsidRPr="00CE0570">
        <w:rPr>
          <w:sz w:val="24"/>
          <w:szCs w:val="24"/>
        </w:rPr>
        <w:t>.</w:t>
      </w:r>
      <w:r w:rsidRPr="00CE0570">
        <w:rPr>
          <w:b/>
          <w:sz w:val="24"/>
          <w:szCs w:val="24"/>
        </w:rPr>
        <w:tab/>
      </w:r>
      <w:r>
        <w:rPr>
          <w:b/>
          <w:sz w:val="24"/>
          <w:szCs w:val="24"/>
        </w:rPr>
        <w:t>Midterm Exam</w:t>
      </w:r>
    </w:p>
    <w:p w14:paraId="1B18CB26" w14:textId="5D051F0F" w:rsidR="00AD2A86" w:rsidRPr="00CE0570" w:rsidRDefault="00AD2A86" w:rsidP="007D0CA1">
      <w:pPr>
        <w:contextualSpacing/>
        <w:rPr>
          <w:b/>
          <w:sz w:val="24"/>
          <w:szCs w:val="24"/>
        </w:rPr>
      </w:pPr>
      <w:r>
        <w:rPr>
          <w:sz w:val="24"/>
          <w:szCs w:val="24"/>
        </w:rPr>
        <w:t>3.</w:t>
      </w:r>
      <w:r>
        <w:rPr>
          <w:b/>
          <w:sz w:val="24"/>
          <w:szCs w:val="24"/>
        </w:rPr>
        <w:t xml:space="preserve"> </w:t>
      </w:r>
      <w:r>
        <w:rPr>
          <w:b/>
          <w:sz w:val="24"/>
          <w:szCs w:val="24"/>
        </w:rPr>
        <w:tab/>
      </w:r>
      <w:proofErr w:type="gramStart"/>
      <w:r>
        <w:rPr>
          <w:b/>
          <w:sz w:val="24"/>
          <w:szCs w:val="24"/>
        </w:rPr>
        <w:t>5 page</w:t>
      </w:r>
      <w:proofErr w:type="gramEnd"/>
      <w:r>
        <w:rPr>
          <w:b/>
          <w:sz w:val="24"/>
          <w:szCs w:val="24"/>
        </w:rPr>
        <w:t xml:space="preserve"> interpretive essay</w:t>
      </w:r>
    </w:p>
    <w:p w14:paraId="21363E22" w14:textId="77777777" w:rsidR="00AD2A86" w:rsidRPr="00CE0570" w:rsidRDefault="00AD2A86" w:rsidP="007D0CA1">
      <w:pPr>
        <w:contextualSpacing/>
        <w:rPr>
          <w:b/>
          <w:sz w:val="24"/>
          <w:szCs w:val="24"/>
        </w:rPr>
      </w:pPr>
      <w:r>
        <w:rPr>
          <w:sz w:val="24"/>
          <w:szCs w:val="24"/>
        </w:rPr>
        <w:t>4</w:t>
      </w:r>
      <w:r w:rsidRPr="00CE0570">
        <w:rPr>
          <w:sz w:val="24"/>
          <w:szCs w:val="24"/>
        </w:rPr>
        <w:t>.</w:t>
      </w:r>
      <w:r w:rsidRPr="00CE0570">
        <w:rPr>
          <w:b/>
          <w:sz w:val="24"/>
          <w:szCs w:val="24"/>
        </w:rPr>
        <w:tab/>
      </w:r>
      <w:r>
        <w:rPr>
          <w:b/>
          <w:sz w:val="24"/>
          <w:szCs w:val="24"/>
        </w:rPr>
        <w:t>Final Exam</w:t>
      </w:r>
    </w:p>
    <w:p w14:paraId="38FA6336" w14:textId="77777777" w:rsidR="00AD2A86" w:rsidRPr="00CE0570" w:rsidRDefault="00AD2A86" w:rsidP="007D0CA1">
      <w:pPr>
        <w:contextualSpacing/>
        <w:rPr>
          <w:i/>
          <w:sz w:val="24"/>
          <w:szCs w:val="24"/>
        </w:rPr>
      </w:pPr>
      <w:r w:rsidRPr="00CE0570">
        <w:rPr>
          <w:sz w:val="24"/>
          <w:szCs w:val="24"/>
        </w:rPr>
        <w:t xml:space="preserve">Note: make-up exams will not be given without legitimate documentation of severe illness, family emergencies, etc. Extensions for written work will be granted only under similar conditions. Late papers will not be accepted. </w:t>
      </w:r>
      <w:r w:rsidRPr="00CE0570">
        <w:rPr>
          <w:i/>
          <w:sz w:val="24"/>
          <w:szCs w:val="24"/>
        </w:rPr>
        <w:t>All course requirements must be completed for credit to be awarded.</w:t>
      </w:r>
    </w:p>
    <w:p w14:paraId="78BCE5AE" w14:textId="77777777" w:rsidR="00AD2A86" w:rsidRDefault="00AD2A86" w:rsidP="007D0CA1">
      <w:pPr>
        <w:contextualSpacing/>
        <w:rPr>
          <w:b/>
          <w:sz w:val="24"/>
        </w:rPr>
      </w:pPr>
    </w:p>
    <w:p w14:paraId="61E323DB" w14:textId="77777777" w:rsidR="00AD2A86" w:rsidRDefault="00AD2A86" w:rsidP="007D0CA1">
      <w:pPr>
        <w:contextualSpacing/>
        <w:rPr>
          <w:b/>
          <w:sz w:val="24"/>
        </w:rPr>
      </w:pPr>
      <w:r>
        <w:rPr>
          <w:b/>
          <w:sz w:val="24"/>
        </w:rPr>
        <w:t xml:space="preserve">Grading: </w:t>
      </w:r>
    </w:p>
    <w:p w14:paraId="61E37641" w14:textId="77777777" w:rsidR="00AD2A86" w:rsidRDefault="00AD2A86" w:rsidP="007D0CA1">
      <w:pPr>
        <w:contextualSpacing/>
        <w:rPr>
          <w:sz w:val="24"/>
        </w:rPr>
      </w:pPr>
      <w:r>
        <w:rPr>
          <w:sz w:val="24"/>
        </w:rPr>
        <w:t>Midterm Exam (35%)</w:t>
      </w:r>
    </w:p>
    <w:p w14:paraId="6E3C8975" w14:textId="77777777" w:rsidR="00AD2A86" w:rsidRDefault="00AD2A86" w:rsidP="007D0CA1">
      <w:pPr>
        <w:contextualSpacing/>
        <w:rPr>
          <w:sz w:val="24"/>
        </w:rPr>
      </w:pPr>
      <w:r>
        <w:rPr>
          <w:sz w:val="24"/>
        </w:rPr>
        <w:t>Final Exam (40%)</w:t>
      </w:r>
    </w:p>
    <w:p w14:paraId="23723249" w14:textId="77777777" w:rsidR="00AD2A86" w:rsidRDefault="00AD2A86" w:rsidP="007D0CA1">
      <w:pPr>
        <w:contextualSpacing/>
        <w:rPr>
          <w:sz w:val="24"/>
        </w:rPr>
      </w:pPr>
      <w:r>
        <w:rPr>
          <w:sz w:val="24"/>
        </w:rPr>
        <w:t>Interpretive essay (15%)</w:t>
      </w:r>
    </w:p>
    <w:p w14:paraId="6EFFD9D5" w14:textId="1777A9EE" w:rsidR="00AD2A86" w:rsidRDefault="00AD2A86" w:rsidP="007D0CA1">
      <w:pPr>
        <w:contextualSpacing/>
        <w:rPr>
          <w:sz w:val="24"/>
        </w:rPr>
      </w:pPr>
      <w:r>
        <w:rPr>
          <w:sz w:val="24"/>
        </w:rPr>
        <w:t>Active Participation (10%)</w:t>
      </w:r>
    </w:p>
    <w:p w14:paraId="6854ACDF" w14:textId="77777777" w:rsidR="00AD2A86" w:rsidRDefault="00AD2A86" w:rsidP="007D0CA1">
      <w:pPr>
        <w:contextualSpacing/>
        <w:rPr>
          <w:sz w:val="24"/>
        </w:rPr>
      </w:pPr>
    </w:p>
    <w:p w14:paraId="1378E7D1" w14:textId="77777777" w:rsidR="00AD2A86" w:rsidRDefault="00AD2A86" w:rsidP="007D0CA1">
      <w:pPr>
        <w:contextualSpacing/>
        <w:rPr>
          <w:b/>
          <w:sz w:val="24"/>
        </w:rPr>
      </w:pPr>
      <w:r w:rsidRPr="00BA7C0A">
        <w:rPr>
          <w:b/>
          <w:sz w:val="24"/>
        </w:rPr>
        <w:t>Key dates to remember:</w:t>
      </w:r>
    </w:p>
    <w:p w14:paraId="2061F99F" w14:textId="3C73F64D" w:rsidR="00AD2A86" w:rsidRDefault="00D17709" w:rsidP="007D0CA1">
      <w:pPr>
        <w:contextualSpacing/>
        <w:rPr>
          <w:sz w:val="24"/>
        </w:rPr>
      </w:pPr>
      <w:r>
        <w:rPr>
          <w:sz w:val="24"/>
        </w:rPr>
        <w:t>5/3</w:t>
      </w:r>
      <w:r w:rsidR="00AD2A86">
        <w:rPr>
          <w:sz w:val="24"/>
        </w:rPr>
        <w:tab/>
      </w:r>
      <w:r w:rsidR="00AD2A86" w:rsidRPr="00AB62D6">
        <w:rPr>
          <w:sz w:val="24"/>
        </w:rPr>
        <w:t xml:space="preserve"> </w:t>
      </w:r>
      <w:r w:rsidR="00AD2A86">
        <w:rPr>
          <w:sz w:val="24"/>
        </w:rPr>
        <w:tab/>
      </w:r>
      <w:r w:rsidR="00AD2A86" w:rsidRPr="00AB62D6">
        <w:rPr>
          <w:sz w:val="24"/>
        </w:rPr>
        <w:t>Midterm Exam</w:t>
      </w:r>
    </w:p>
    <w:p w14:paraId="69B2012E" w14:textId="3FC6F1EA" w:rsidR="00AD2A86" w:rsidRDefault="00D17709" w:rsidP="007D0CA1">
      <w:pPr>
        <w:contextualSpacing/>
        <w:rPr>
          <w:sz w:val="24"/>
        </w:rPr>
      </w:pPr>
      <w:r>
        <w:rPr>
          <w:sz w:val="24"/>
        </w:rPr>
        <w:t>6/7</w:t>
      </w:r>
      <w:r w:rsidR="00AD2A86">
        <w:rPr>
          <w:sz w:val="24"/>
        </w:rPr>
        <w:tab/>
      </w:r>
      <w:r w:rsidR="00AD2A86">
        <w:rPr>
          <w:sz w:val="24"/>
        </w:rPr>
        <w:tab/>
        <w:t>Interpretive essay due</w:t>
      </w:r>
    </w:p>
    <w:p w14:paraId="6CE4394B" w14:textId="43908015" w:rsidR="00AD2A86" w:rsidRDefault="005A6CFD" w:rsidP="007D0CA1">
      <w:pPr>
        <w:contextualSpacing/>
        <w:rPr>
          <w:sz w:val="24"/>
        </w:rPr>
      </w:pPr>
      <w:r>
        <w:rPr>
          <w:sz w:val="24"/>
        </w:rPr>
        <w:t>6/12</w:t>
      </w:r>
      <w:r>
        <w:rPr>
          <w:sz w:val="24"/>
        </w:rPr>
        <w:tab/>
      </w:r>
      <w:r w:rsidR="00AD2A86">
        <w:rPr>
          <w:sz w:val="24"/>
        </w:rPr>
        <w:tab/>
      </w:r>
      <w:r w:rsidR="00AD2A86" w:rsidRPr="00AB62D6">
        <w:rPr>
          <w:sz w:val="24"/>
        </w:rPr>
        <w:t xml:space="preserve">Final Exam </w:t>
      </w:r>
      <w:r>
        <w:rPr>
          <w:sz w:val="24"/>
        </w:rPr>
        <w:t>2:30-4:20</w:t>
      </w:r>
    </w:p>
    <w:p w14:paraId="5DE8E75D" w14:textId="4B00CF39" w:rsidR="00AD2A86" w:rsidRDefault="00AD2A86" w:rsidP="00BF4482">
      <w:pPr>
        <w:rPr>
          <w:sz w:val="24"/>
        </w:rPr>
      </w:pPr>
    </w:p>
    <w:p w14:paraId="791AA1E2" w14:textId="1E8CF860" w:rsidR="00AD2A86" w:rsidRPr="00AB62D6" w:rsidRDefault="00BF4482" w:rsidP="00BF4482">
      <w:pPr>
        <w:rPr>
          <w:sz w:val="24"/>
        </w:rPr>
      </w:pPr>
      <w:r w:rsidRPr="00BF4482">
        <w:rPr>
          <w:noProof/>
        </w:rPr>
        <w:drawing>
          <wp:inline distT="0" distB="0" distL="0" distR="0" wp14:anchorId="407E343A" wp14:editId="634E3B03">
            <wp:extent cx="5499620" cy="1901952"/>
            <wp:effectExtent l="0" t="0" r="0" b="3175"/>
            <wp:docPr id="2" name="Picture 2" descr="VeriCite disclaime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99620" cy="1901952"/>
                    </a:xfrm>
                    <a:prstGeom prst="rect">
                      <a:avLst/>
                    </a:prstGeom>
                    <a:noFill/>
                    <a:ln>
                      <a:noFill/>
                    </a:ln>
                  </pic:spPr>
                </pic:pic>
              </a:graphicData>
            </a:graphic>
          </wp:inline>
        </w:drawing>
      </w:r>
    </w:p>
    <w:p w14:paraId="399ECD51" w14:textId="77777777" w:rsidR="00AD2A86" w:rsidRDefault="00AD2A86" w:rsidP="00BF4482">
      <w:pPr>
        <w:rPr>
          <w:sz w:val="24"/>
        </w:rPr>
      </w:pPr>
      <w:r>
        <w:rPr>
          <w:sz w:val="24"/>
          <w:szCs w:val="24"/>
        </w:rPr>
        <w:tab/>
      </w:r>
      <w:r>
        <w:rPr>
          <w:sz w:val="24"/>
          <w:szCs w:val="24"/>
        </w:rPr>
        <w:tab/>
      </w:r>
    </w:p>
    <w:p w14:paraId="1C3774EB" w14:textId="77777777" w:rsidR="00AD2A86" w:rsidRDefault="00AD2A86" w:rsidP="007D0CA1">
      <w:pPr>
        <w:ind w:right="-432"/>
        <w:rPr>
          <w:b/>
          <w:sz w:val="24"/>
        </w:rPr>
      </w:pPr>
      <w:r>
        <w:rPr>
          <w:b/>
          <w:sz w:val="24"/>
        </w:rPr>
        <w:t>Course Outline and Reading Assignments</w:t>
      </w:r>
    </w:p>
    <w:p w14:paraId="168D22B5" w14:textId="77777777" w:rsidR="00AD2A86" w:rsidRDefault="00AD2A86" w:rsidP="007D0CA1">
      <w:pPr>
        <w:rPr>
          <w:sz w:val="24"/>
        </w:rPr>
      </w:pPr>
      <w:r>
        <w:rPr>
          <w:sz w:val="24"/>
        </w:rPr>
        <w:t>(Please have these assignments read by the date listed below.)</w:t>
      </w:r>
    </w:p>
    <w:p w14:paraId="3F792A3C" w14:textId="77777777" w:rsidR="00AD2A86" w:rsidRPr="003A6750" w:rsidRDefault="00AD2A86" w:rsidP="00AD2A86">
      <w:pPr>
        <w:rPr>
          <w:sz w:val="24"/>
        </w:rPr>
      </w:pPr>
    </w:p>
    <w:p w14:paraId="26560748" w14:textId="00BD29C1" w:rsidR="00AD2A86" w:rsidRDefault="007D0CA1" w:rsidP="00AD2A86">
      <w:pPr>
        <w:ind w:left="504" w:hanging="504"/>
        <w:rPr>
          <w:b/>
          <w:sz w:val="24"/>
        </w:rPr>
      </w:pPr>
      <w:r>
        <w:rPr>
          <w:b/>
          <w:sz w:val="24"/>
        </w:rPr>
        <w:t>4/1</w:t>
      </w:r>
      <w:r w:rsidR="00AD2A86">
        <w:rPr>
          <w:b/>
          <w:sz w:val="24"/>
        </w:rPr>
        <w:tab/>
        <w:t>Introduction to the Course</w:t>
      </w:r>
    </w:p>
    <w:p w14:paraId="4D621392" w14:textId="77777777" w:rsidR="00AD2A86" w:rsidRDefault="00AD2A86" w:rsidP="00AD2A86">
      <w:pPr>
        <w:ind w:left="504" w:hanging="504"/>
        <w:rPr>
          <w:b/>
          <w:sz w:val="24"/>
        </w:rPr>
      </w:pPr>
    </w:p>
    <w:p w14:paraId="4695ADA4" w14:textId="4924C7B6" w:rsidR="00AD2A86" w:rsidRPr="00394C59" w:rsidRDefault="007D0CA1" w:rsidP="00AD2A86">
      <w:pPr>
        <w:ind w:left="504" w:hanging="504"/>
        <w:rPr>
          <w:b/>
          <w:i/>
          <w:sz w:val="24"/>
        </w:rPr>
      </w:pPr>
      <w:r>
        <w:rPr>
          <w:b/>
          <w:sz w:val="24"/>
        </w:rPr>
        <w:t>4/3</w:t>
      </w:r>
      <w:r w:rsidR="00AD2A86">
        <w:rPr>
          <w:sz w:val="24"/>
        </w:rPr>
        <w:tab/>
      </w:r>
      <w:r w:rsidR="00AD2A86" w:rsidRPr="00394C59">
        <w:rPr>
          <w:b/>
          <w:sz w:val="24"/>
        </w:rPr>
        <w:t>Introduction to Art History, Aesthetics and the Tradition of Classicism</w:t>
      </w:r>
    </w:p>
    <w:p w14:paraId="7733521A" w14:textId="4B047F31" w:rsidR="00AD2A86" w:rsidRDefault="00AD2A86" w:rsidP="00AD2A86">
      <w:pPr>
        <w:ind w:left="504"/>
        <w:rPr>
          <w:sz w:val="24"/>
        </w:rPr>
      </w:pPr>
      <w:r>
        <w:rPr>
          <w:b/>
          <w:sz w:val="24"/>
        </w:rPr>
        <w:t>Handout</w:t>
      </w:r>
      <w:r>
        <w:rPr>
          <w:sz w:val="24"/>
        </w:rPr>
        <w:t xml:space="preserve">: </w:t>
      </w:r>
      <w:r>
        <w:rPr>
          <w:sz w:val="24"/>
        </w:rPr>
        <w:tab/>
        <w:t>Excerpts from Poussin and Reynolds on Academic aesthetics</w:t>
      </w:r>
    </w:p>
    <w:p w14:paraId="06E1B45F" w14:textId="4B710CCA" w:rsidR="00AD2A86" w:rsidRDefault="00AD2A86" w:rsidP="00AD2A86">
      <w:pPr>
        <w:ind w:firstLine="504"/>
        <w:rPr>
          <w:sz w:val="24"/>
        </w:rPr>
      </w:pPr>
      <w:r>
        <w:rPr>
          <w:b/>
          <w:sz w:val="24"/>
        </w:rPr>
        <w:t>Text</w:t>
      </w:r>
      <w:r>
        <w:rPr>
          <w:sz w:val="24"/>
        </w:rPr>
        <w:t xml:space="preserve">: </w:t>
      </w:r>
      <w:r>
        <w:rPr>
          <w:sz w:val="24"/>
        </w:rPr>
        <w:tab/>
      </w:r>
      <w:r>
        <w:rPr>
          <w:sz w:val="24"/>
        </w:rPr>
        <w:tab/>
        <w:t>Chapter 1</w:t>
      </w:r>
    </w:p>
    <w:p w14:paraId="1BD15CFB" w14:textId="77777777" w:rsidR="00AD2A86" w:rsidRDefault="00AD2A86" w:rsidP="00AD2A86">
      <w:pPr>
        <w:rPr>
          <w:sz w:val="24"/>
        </w:rPr>
      </w:pPr>
    </w:p>
    <w:p w14:paraId="49E8D310" w14:textId="1D33069F" w:rsidR="00AD2A86" w:rsidRDefault="007D0CA1" w:rsidP="00AD2A86">
      <w:pPr>
        <w:rPr>
          <w:sz w:val="24"/>
        </w:rPr>
      </w:pPr>
      <w:r>
        <w:rPr>
          <w:b/>
          <w:sz w:val="24"/>
        </w:rPr>
        <w:t>4/5</w:t>
      </w:r>
      <w:r w:rsidR="00AD2A86" w:rsidRPr="003A6750">
        <w:rPr>
          <w:b/>
          <w:sz w:val="24"/>
        </w:rPr>
        <w:tab/>
      </w:r>
      <w:r w:rsidR="00AD2A86" w:rsidRPr="00394C59">
        <w:rPr>
          <w:b/>
          <w:sz w:val="24"/>
        </w:rPr>
        <w:t>Neoclassicism and Grand Manner Painting and Sculpture</w:t>
      </w:r>
    </w:p>
    <w:p w14:paraId="03F5EA67" w14:textId="6C6D4DD5" w:rsidR="00AD2A86" w:rsidRDefault="00AD2A86" w:rsidP="00AD2A86">
      <w:pPr>
        <w:rPr>
          <w:sz w:val="24"/>
        </w:rPr>
      </w:pPr>
      <w:r>
        <w:rPr>
          <w:b/>
          <w:sz w:val="24"/>
        </w:rPr>
        <w:tab/>
        <w:t>Packet:</w:t>
      </w:r>
      <w:r>
        <w:rPr>
          <w:b/>
          <w:sz w:val="24"/>
        </w:rPr>
        <w:tab/>
        <w:t>•</w:t>
      </w:r>
      <w:proofErr w:type="spellStart"/>
      <w:r>
        <w:rPr>
          <w:sz w:val="24"/>
        </w:rPr>
        <w:t>Canaday</w:t>
      </w:r>
      <w:proofErr w:type="spellEnd"/>
      <w:r>
        <w:rPr>
          <w:sz w:val="24"/>
        </w:rPr>
        <w:t xml:space="preserve">, “Revolution,” </w:t>
      </w:r>
      <w:r>
        <w:rPr>
          <w:i/>
          <w:sz w:val="24"/>
        </w:rPr>
        <w:t>Mainstreams of Modern Art</w:t>
      </w:r>
      <w:r>
        <w:rPr>
          <w:sz w:val="24"/>
        </w:rPr>
        <w:t xml:space="preserve"> (1981): 3-23</w:t>
      </w:r>
    </w:p>
    <w:p w14:paraId="60899F87" w14:textId="77777777" w:rsidR="00AD2A86" w:rsidRDefault="00AD2A86" w:rsidP="00AD2A86">
      <w:pPr>
        <w:ind w:left="504" w:firstLine="6"/>
        <w:rPr>
          <w:b/>
          <w:sz w:val="24"/>
        </w:rPr>
      </w:pPr>
    </w:p>
    <w:p w14:paraId="1AB9DF01" w14:textId="25DF07C5" w:rsidR="00AD2A86" w:rsidRDefault="007D0CA1" w:rsidP="00AD2A86">
      <w:pPr>
        <w:rPr>
          <w:sz w:val="24"/>
        </w:rPr>
      </w:pPr>
      <w:r>
        <w:rPr>
          <w:b/>
          <w:sz w:val="24"/>
        </w:rPr>
        <w:lastRenderedPageBreak/>
        <w:t>4/8</w:t>
      </w:r>
      <w:r w:rsidR="00AD2A86">
        <w:rPr>
          <w:b/>
          <w:sz w:val="24"/>
        </w:rPr>
        <w:t>-</w:t>
      </w:r>
      <w:r w:rsidR="00AD2A86">
        <w:rPr>
          <w:b/>
          <w:sz w:val="24"/>
        </w:rPr>
        <w:tab/>
      </w:r>
      <w:r w:rsidR="00AD2A86" w:rsidRPr="00394C59">
        <w:rPr>
          <w:b/>
          <w:sz w:val="24"/>
        </w:rPr>
        <w:t>From Ingres to Romanticism: Framing the Female Nude/Body</w:t>
      </w:r>
      <w:bookmarkStart w:id="0" w:name="_GoBack"/>
      <w:bookmarkEnd w:id="0"/>
    </w:p>
    <w:p w14:paraId="67ACDE7C" w14:textId="7DBA8C10" w:rsidR="00AD2A86" w:rsidRDefault="007D0CA1" w:rsidP="00AD2A86">
      <w:pPr>
        <w:rPr>
          <w:sz w:val="24"/>
        </w:rPr>
      </w:pPr>
      <w:r>
        <w:rPr>
          <w:b/>
          <w:sz w:val="24"/>
        </w:rPr>
        <w:t>4/10</w:t>
      </w:r>
      <w:r w:rsidR="00AD2A86">
        <w:rPr>
          <w:b/>
          <w:sz w:val="24"/>
        </w:rPr>
        <w:tab/>
        <w:t>Packet:</w:t>
      </w:r>
      <w:r w:rsidR="00AD2A86">
        <w:rPr>
          <w:b/>
          <w:sz w:val="24"/>
        </w:rPr>
        <w:tab/>
      </w:r>
      <w:r w:rsidR="00AD2A86">
        <w:rPr>
          <w:sz w:val="24"/>
        </w:rPr>
        <w:t xml:space="preserve"> </w:t>
      </w:r>
      <w:r w:rsidR="00AD2A86">
        <w:rPr>
          <w:b/>
          <w:sz w:val="24"/>
        </w:rPr>
        <w:t>•</w:t>
      </w:r>
      <w:proofErr w:type="spellStart"/>
      <w:r w:rsidR="00AD2A86">
        <w:rPr>
          <w:sz w:val="24"/>
        </w:rPr>
        <w:t>Canaday</w:t>
      </w:r>
      <w:proofErr w:type="spellEnd"/>
      <w:r w:rsidR="00AD2A86">
        <w:rPr>
          <w:sz w:val="24"/>
        </w:rPr>
        <w:t xml:space="preserve">, “The Flowering of </w:t>
      </w:r>
      <w:proofErr w:type="spellStart"/>
      <w:r w:rsidR="00AD2A86">
        <w:rPr>
          <w:sz w:val="24"/>
        </w:rPr>
        <w:t>Romanticism</w:t>
      </w:r>
      <w:proofErr w:type="gramStart"/>
      <w:r w:rsidR="00AD2A86">
        <w:rPr>
          <w:sz w:val="24"/>
        </w:rPr>
        <w:t>,”</w:t>
      </w:r>
      <w:r w:rsidR="00AD2A86">
        <w:rPr>
          <w:i/>
          <w:sz w:val="24"/>
        </w:rPr>
        <w:t>Mainstreams</w:t>
      </w:r>
      <w:proofErr w:type="spellEnd"/>
      <w:proofErr w:type="gramEnd"/>
      <w:r w:rsidR="00AD2A86">
        <w:rPr>
          <w:i/>
          <w:sz w:val="24"/>
        </w:rPr>
        <w:t xml:space="preserve"> of Modern Art</w:t>
      </w:r>
      <w:r w:rsidR="00AD2A86">
        <w:rPr>
          <w:sz w:val="24"/>
        </w:rPr>
        <w:t xml:space="preserve"> </w:t>
      </w:r>
    </w:p>
    <w:p w14:paraId="6DE032EE" w14:textId="51EC9EAF" w:rsidR="00AD2A86" w:rsidRDefault="00AD2A86" w:rsidP="00AD2A86">
      <w:pPr>
        <w:rPr>
          <w:b/>
          <w:sz w:val="24"/>
        </w:rPr>
      </w:pPr>
      <w:r>
        <w:rPr>
          <w:sz w:val="24"/>
        </w:rPr>
        <w:tab/>
      </w:r>
      <w:r>
        <w:rPr>
          <w:sz w:val="24"/>
        </w:rPr>
        <w:tab/>
      </w:r>
      <w:r>
        <w:rPr>
          <w:sz w:val="24"/>
        </w:rPr>
        <w:tab/>
        <w:t>(1981): 52-65</w:t>
      </w:r>
    </w:p>
    <w:p w14:paraId="4D0EC647" w14:textId="384FC676" w:rsidR="00AD2A86" w:rsidRDefault="00AD2A86" w:rsidP="00AD2A86">
      <w:pPr>
        <w:ind w:left="1152" w:firstLine="576"/>
        <w:rPr>
          <w:sz w:val="24"/>
        </w:rPr>
      </w:pPr>
      <w:r>
        <w:rPr>
          <w:b/>
          <w:sz w:val="24"/>
        </w:rPr>
        <w:t>•</w:t>
      </w:r>
      <w:proofErr w:type="spellStart"/>
      <w:r>
        <w:rPr>
          <w:sz w:val="24"/>
        </w:rPr>
        <w:t>Canaday</w:t>
      </w:r>
      <w:proofErr w:type="spellEnd"/>
      <w:r>
        <w:rPr>
          <w:sz w:val="24"/>
        </w:rPr>
        <w:t>, “</w:t>
      </w:r>
      <w:proofErr w:type="spellStart"/>
      <w:r>
        <w:rPr>
          <w:sz w:val="24"/>
        </w:rPr>
        <w:t>Delacroix</w:t>
      </w:r>
      <w:proofErr w:type="gramStart"/>
      <w:r>
        <w:rPr>
          <w:sz w:val="24"/>
        </w:rPr>
        <w:t>,”</w:t>
      </w:r>
      <w:r>
        <w:rPr>
          <w:i/>
          <w:sz w:val="24"/>
        </w:rPr>
        <w:t>Mainstreams</w:t>
      </w:r>
      <w:proofErr w:type="spellEnd"/>
      <w:proofErr w:type="gramEnd"/>
      <w:r>
        <w:rPr>
          <w:i/>
          <w:sz w:val="24"/>
        </w:rPr>
        <w:t xml:space="preserve"> of Modern Art</w:t>
      </w:r>
      <w:r>
        <w:rPr>
          <w:sz w:val="24"/>
        </w:rPr>
        <w:t xml:space="preserve"> (1981): 66-75</w:t>
      </w:r>
    </w:p>
    <w:p w14:paraId="4AD96856" w14:textId="677D6DDD" w:rsidR="00AD2A86" w:rsidRDefault="00AD2A86" w:rsidP="00AD2A86">
      <w:pPr>
        <w:ind w:left="1152" w:firstLine="576"/>
        <w:rPr>
          <w:sz w:val="24"/>
        </w:rPr>
      </w:pPr>
      <w:r>
        <w:rPr>
          <w:b/>
          <w:sz w:val="24"/>
        </w:rPr>
        <w:t>•</w:t>
      </w:r>
      <w:r>
        <w:rPr>
          <w:sz w:val="24"/>
        </w:rPr>
        <w:t xml:space="preserve">Berger, “Chapter 3,” </w:t>
      </w:r>
      <w:r>
        <w:rPr>
          <w:i/>
          <w:sz w:val="24"/>
        </w:rPr>
        <w:t>Ways of Seeing</w:t>
      </w:r>
      <w:r>
        <w:rPr>
          <w:sz w:val="24"/>
        </w:rPr>
        <w:t xml:space="preserve"> (1972): 45-64</w:t>
      </w:r>
    </w:p>
    <w:p w14:paraId="11847D38" w14:textId="77777777" w:rsidR="00AD2A86" w:rsidRDefault="00AD2A86" w:rsidP="00AD2A86">
      <w:pPr>
        <w:ind w:left="1152" w:firstLine="576"/>
        <w:rPr>
          <w:sz w:val="24"/>
        </w:rPr>
      </w:pPr>
      <w:r>
        <w:rPr>
          <w:b/>
          <w:sz w:val="24"/>
        </w:rPr>
        <w:t>•</w:t>
      </w:r>
      <w:proofErr w:type="spellStart"/>
      <w:r>
        <w:rPr>
          <w:sz w:val="24"/>
        </w:rPr>
        <w:t>Nochlin</w:t>
      </w:r>
      <w:proofErr w:type="spellEnd"/>
      <w:r>
        <w:rPr>
          <w:sz w:val="24"/>
        </w:rPr>
        <w:t xml:space="preserve">, “Women, Art and Power,” </w:t>
      </w:r>
      <w:r>
        <w:rPr>
          <w:i/>
          <w:sz w:val="24"/>
        </w:rPr>
        <w:t>Women, Art and Power and other Essays</w:t>
      </w:r>
      <w:r>
        <w:rPr>
          <w:sz w:val="24"/>
        </w:rPr>
        <w:t xml:space="preserve"> </w:t>
      </w:r>
    </w:p>
    <w:p w14:paraId="22C475E2" w14:textId="7D9092E3" w:rsidR="00AD2A86" w:rsidRDefault="00AD2A86" w:rsidP="00AD2A86">
      <w:pPr>
        <w:ind w:left="1152" w:firstLine="576"/>
        <w:rPr>
          <w:sz w:val="24"/>
        </w:rPr>
      </w:pPr>
      <w:r>
        <w:rPr>
          <w:sz w:val="24"/>
        </w:rPr>
        <w:t>(1988): 1-36</w:t>
      </w:r>
    </w:p>
    <w:p w14:paraId="2C381219" w14:textId="77777777" w:rsidR="00AD2A86" w:rsidRDefault="00AD2A86" w:rsidP="00AD2A86">
      <w:pPr>
        <w:rPr>
          <w:b/>
          <w:sz w:val="24"/>
        </w:rPr>
      </w:pPr>
    </w:p>
    <w:p w14:paraId="7E1B2444" w14:textId="55ACFDCC" w:rsidR="00AD2A86" w:rsidRDefault="007D0CA1" w:rsidP="00AD2A86">
      <w:pPr>
        <w:rPr>
          <w:sz w:val="24"/>
        </w:rPr>
      </w:pPr>
      <w:r>
        <w:rPr>
          <w:b/>
          <w:sz w:val="24"/>
        </w:rPr>
        <w:t>4/12-</w:t>
      </w:r>
      <w:r w:rsidR="00AD2A86">
        <w:rPr>
          <w:sz w:val="24"/>
        </w:rPr>
        <w:tab/>
      </w:r>
      <w:r w:rsidR="00AD2A86" w:rsidRPr="00394C59">
        <w:rPr>
          <w:b/>
          <w:sz w:val="24"/>
        </w:rPr>
        <w:t>Representing 19thC America: The Landscape, the West, and the Other</w:t>
      </w:r>
    </w:p>
    <w:p w14:paraId="724B4713" w14:textId="29501C4C" w:rsidR="00AD2A86" w:rsidRDefault="007D0CA1" w:rsidP="007D0CA1">
      <w:pPr>
        <w:rPr>
          <w:sz w:val="24"/>
        </w:rPr>
      </w:pPr>
      <w:r>
        <w:rPr>
          <w:b/>
          <w:sz w:val="24"/>
        </w:rPr>
        <w:t>4/15</w:t>
      </w:r>
      <w:r>
        <w:rPr>
          <w:b/>
          <w:sz w:val="24"/>
        </w:rPr>
        <w:tab/>
      </w:r>
      <w:r w:rsidR="00AD2A86">
        <w:rPr>
          <w:b/>
          <w:sz w:val="24"/>
        </w:rPr>
        <w:t>Packet:</w:t>
      </w:r>
      <w:r w:rsidR="00AD2A86">
        <w:rPr>
          <w:b/>
          <w:sz w:val="24"/>
        </w:rPr>
        <w:tab/>
        <w:t>•</w:t>
      </w:r>
      <w:r w:rsidR="00AD2A86">
        <w:rPr>
          <w:sz w:val="24"/>
        </w:rPr>
        <w:t xml:space="preserve">Hughes, excerpts from “The Wilderness and the West,” </w:t>
      </w:r>
      <w:r w:rsidR="00AD2A86">
        <w:rPr>
          <w:i/>
          <w:sz w:val="24"/>
        </w:rPr>
        <w:t>American Visions</w:t>
      </w:r>
      <w:r w:rsidR="00AD2A86">
        <w:rPr>
          <w:sz w:val="24"/>
        </w:rPr>
        <w:t xml:space="preserve"> </w:t>
      </w:r>
    </w:p>
    <w:p w14:paraId="4CF2A634" w14:textId="2E5FFD36" w:rsidR="00AD2A86" w:rsidRDefault="00AD2A86" w:rsidP="00AD2A86">
      <w:pPr>
        <w:ind w:left="1008" w:firstLine="720"/>
        <w:rPr>
          <w:sz w:val="24"/>
        </w:rPr>
      </w:pPr>
      <w:r>
        <w:rPr>
          <w:sz w:val="24"/>
        </w:rPr>
        <w:t>(1997): 137-151, 157-167, 175-205</w:t>
      </w:r>
    </w:p>
    <w:p w14:paraId="13DEEDF0" w14:textId="77777777" w:rsidR="00AD2A86" w:rsidRDefault="00AD2A86" w:rsidP="00AD2A86">
      <w:pPr>
        <w:ind w:left="1152" w:firstLine="576"/>
        <w:rPr>
          <w:sz w:val="24"/>
        </w:rPr>
      </w:pPr>
      <w:r>
        <w:rPr>
          <w:b/>
          <w:sz w:val="24"/>
        </w:rPr>
        <w:t xml:space="preserve">Optional: </w:t>
      </w:r>
      <w:proofErr w:type="spellStart"/>
      <w:r>
        <w:rPr>
          <w:sz w:val="24"/>
        </w:rPr>
        <w:t>Truettner</w:t>
      </w:r>
      <w:proofErr w:type="spellEnd"/>
      <w:r>
        <w:rPr>
          <w:sz w:val="24"/>
        </w:rPr>
        <w:t xml:space="preserve">, William, “Ideology and Image: Justifying Westward </w:t>
      </w:r>
    </w:p>
    <w:p w14:paraId="6A5AC9E1" w14:textId="3381C614" w:rsidR="00AD2A86" w:rsidRDefault="00AD2A86" w:rsidP="00AD2A86">
      <w:pPr>
        <w:pStyle w:val="BodyTextIndent"/>
        <w:ind w:left="1728"/>
      </w:pPr>
      <w:r>
        <w:t>Expansion,” The West as America: Reinterpreting Images of the American Frontier (1991): 27-51</w:t>
      </w:r>
    </w:p>
    <w:p w14:paraId="37FFB7B2" w14:textId="77777777" w:rsidR="00AD2A86" w:rsidRDefault="00AD2A86" w:rsidP="00AD2A86">
      <w:pPr>
        <w:pStyle w:val="BodyTextIndent"/>
        <w:ind w:left="0"/>
      </w:pPr>
    </w:p>
    <w:p w14:paraId="68370446" w14:textId="1098DC7A" w:rsidR="00AD2A86" w:rsidRDefault="007D0CA1" w:rsidP="00AD2A86">
      <w:pPr>
        <w:pStyle w:val="BodyTextIndent"/>
        <w:ind w:left="0"/>
      </w:pPr>
      <w:r>
        <w:rPr>
          <w:b/>
        </w:rPr>
        <w:t>4/17</w:t>
      </w:r>
      <w:r>
        <w:rPr>
          <w:b/>
        </w:rPr>
        <w:tab/>
      </w:r>
      <w:r w:rsidR="00AD2A86" w:rsidRPr="00394C59">
        <w:rPr>
          <w:b/>
        </w:rPr>
        <w:t>Naturalism and Realism</w:t>
      </w:r>
    </w:p>
    <w:p w14:paraId="21ABDEC1" w14:textId="1498AF5B" w:rsidR="00AD2A86" w:rsidRDefault="00AD2A86" w:rsidP="007D0CA1">
      <w:pPr>
        <w:ind w:firstLine="504"/>
        <w:rPr>
          <w:sz w:val="24"/>
        </w:rPr>
      </w:pPr>
      <w:r>
        <w:rPr>
          <w:b/>
          <w:sz w:val="24"/>
        </w:rPr>
        <w:t>Text:</w:t>
      </w:r>
      <w:r>
        <w:rPr>
          <w:b/>
          <w:sz w:val="24"/>
        </w:rPr>
        <w:tab/>
      </w:r>
      <w:r>
        <w:rPr>
          <w:b/>
          <w:sz w:val="24"/>
        </w:rPr>
        <w:tab/>
      </w:r>
      <w:r>
        <w:rPr>
          <w:sz w:val="24"/>
        </w:rPr>
        <w:t xml:space="preserve"> Chapter 2</w:t>
      </w:r>
    </w:p>
    <w:p w14:paraId="598D461D" w14:textId="77777777" w:rsidR="00AD2A86" w:rsidRDefault="00AD2A86" w:rsidP="00AD2A86">
      <w:pPr>
        <w:ind w:firstLine="504"/>
        <w:rPr>
          <w:sz w:val="24"/>
        </w:rPr>
      </w:pPr>
      <w:r>
        <w:rPr>
          <w:b/>
          <w:sz w:val="24"/>
        </w:rPr>
        <w:t>Packet:</w:t>
      </w:r>
      <w:r>
        <w:rPr>
          <w:b/>
          <w:sz w:val="24"/>
        </w:rPr>
        <w:tab/>
        <w:t>•</w:t>
      </w:r>
      <w:r w:rsidRPr="00A349C6">
        <w:rPr>
          <w:sz w:val="24"/>
        </w:rPr>
        <w:t xml:space="preserve"> </w:t>
      </w:r>
      <w:r>
        <w:rPr>
          <w:sz w:val="24"/>
        </w:rPr>
        <w:t>Eisenman, “The Rhetoric of Realism: Courbet and the Origins of the Avant-</w:t>
      </w:r>
    </w:p>
    <w:p w14:paraId="1BC7A2A0" w14:textId="408BF17A" w:rsidR="00AD2A86" w:rsidRPr="00387E17" w:rsidRDefault="00AD2A86" w:rsidP="00AD2A86">
      <w:pPr>
        <w:rPr>
          <w:i/>
          <w:sz w:val="24"/>
        </w:rPr>
      </w:pPr>
      <w:r>
        <w:rPr>
          <w:sz w:val="24"/>
        </w:rPr>
        <w:tab/>
      </w:r>
      <w:r>
        <w:rPr>
          <w:sz w:val="24"/>
        </w:rPr>
        <w:tab/>
      </w:r>
      <w:r>
        <w:rPr>
          <w:sz w:val="24"/>
        </w:rPr>
        <w:tab/>
        <w:t xml:space="preserve">Garde,” </w:t>
      </w:r>
      <w:r>
        <w:rPr>
          <w:i/>
          <w:sz w:val="24"/>
        </w:rPr>
        <w:t>Nineteenth-Century Art: A Critical Anthology</w:t>
      </w:r>
      <w:r>
        <w:rPr>
          <w:sz w:val="24"/>
        </w:rPr>
        <w:t xml:space="preserve"> (1992): 238-54</w:t>
      </w:r>
    </w:p>
    <w:p w14:paraId="54B690AB" w14:textId="77777777" w:rsidR="00AD2A86" w:rsidRDefault="00AD2A86" w:rsidP="00AD2A86">
      <w:pPr>
        <w:ind w:left="504"/>
        <w:rPr>
          <w:sz w:val="24"/>
        </w:rPr>
      </w:pPr>
    </w:p>
    <w:p w14:paraId="7AD8C0F7" w14:textId="1169401A" w:rsidR="00AD2A86" w:rsidRPr="00A222E7" w:rsidRDefault="007D0CA1" w:rsidP="00AD2A86">
      <w:pPr>
        <w:rPr>
          <w:b/>
          <w:sz w:val="24"/>
        </w:rPr>
      </w:pPr>
      <w:r>
        <w:rPr>
          <w:b/>
          <w:sz w:val="24"/>
        </w:rPr>
        <w:t>4/19</w:t>
      </w:r>
      <w:r w:rsidR="00AD2A86">
        <w:rPr>
          <w:b/>
          <w:sz w:val="24"/>
        </w:rPr>
        <w:t>-</w:t>
      </w:r>
      <w:r w:rsidR="00AD2A86">
        <w:rPr>
          <w:b/>
          <w:sz w:val="24"/>
        </w:rPr>
        <w:tab/>
      </w:r>
      <w:r w:rsidR="00AD2A86" w:rsidRPr="00394C59">
        <w:rPr>
          <w:b/>
          <w:sz w:val="24"/>
        </w:rPr>
        <w:t>Manet and Impressionism</w:t>
      </w:r>
    </w:p>
    <w:p w14:paraId="686FC38E" w14:textId="73F10633" w:rsidR="00AD2A86" w:rsidRDefault="007D0CA1" w:rsidP="00AD2A86">
      <w:pPr>
        <w:rPr>
          <w:i/>
          <w:sz w:val="24"/>
        </w:rPr>
      </w:pPr>
      <w:r>
        <w:rPr>
          <w:b/>
          <w:sz w:val="24"/>
        </w:rPr>
        <w:t>4/22</w:t>
      </w:r>
      <w:r w:rsidR="00AD2A86">
        <w:rPr>
          <w:b/>
          <w:sz w:val="24"/>
        </w:rPr>
        <w:tab/>
        <w:t>Packet:</w:t>
      </w:r>
      <w:r w:rsidR="00AD2A86">
        <w:rPr>
          <w:b/>
          <w:sz w:val="24"/>
        </w:rPr>
        <w:tab/>
        <w:t>•</w:t>
      </w:r>
      <w:r w:rsidR="00AD2A86">
        <w:rPr>
          <w:sz w:val="24"/>
        </w:rPr>
        <w:t xml:space="preserve">Eisenman, “Manet and the Impressionists,” </w:t>
      </w:r>
      <w:r w:rsidR="00AD2A86">
        <w:rPr>
          <w:i/>
          <w:sz w:val="24"/>
        </w:rPr>
        <w:t xml:space="preserve">Nineteenth-Century Art: A </w:t>
      </w:r>
    </w:p>
    <w:p w14:paraId="22AE1A4B" w14:textId="53BBB0BB" w:rsidR="00AD2A86" w:rsidRPr="00387E17" w:rsidRDefault="00AD2A86" w:rsidP="00AD2A86">
      <w:pPr>
        <w:rPr>
          <w:i/>
          <w:sz w:val="24"/>
        </w:rPr>
      </w:pPr>
      <w:r>
        <w:rPr>
          <w:i/>
          <w:sz w:val="24"/>
        </w:rPr>
        <w:tab/>
      </w:r>
      <w:r>
        <w:rPr>
          <w:i/>
          <w:sz w:val="24"/>
        </w:rPr>
        <w:tab/>
      </w:r>
      <w:r>
        <w:rPr>
          <w:i/>
          <w:sz w:val="24"/>
        </w:rPr>
        <w:tab/>
        <w:t>Critical Anthology</w:t>
      </w:r>
      <w:r>
        <w:rPr>
          <w:sz w:val="24"/>
        </w:rPr>
        <w:t xml:space="preserve"> (1992): 238-54</w:t>
      </w:r>
    </w:p>
    <w:p w14:paraId="0C3384D1" w14:textId="6277E6D9" w:rsidR="00AD2A86" w:rsidRDefault="00AD2A86" w:rsidP="00AD2A86">
      <w:pPr>
        <w:ind w:left="1728"/>
        <w:rPr>
          <w:sz w:val="24"/>
        </w:rPr>
      </w:pPr>
      <w:r>
        <w:rPr>
          <w:b/>
          <w:sz w:val="24"/>
        </w:rPr>
        <w:t>•</w:t>
      </w:r>
      <w:proofErr w:type="spellStart"/>
      <w:r>
        <w:rPr>
          <w:sz w:val="24"/>
        </w:rPr>
        <w:t>Shiff</w:t>
      </w:r>
      <w:proofErr w:type="spellEnd"/>
      <w:r>
        <w:rPr>
          <w:sz w:val="24"/>
        </w:rPr>
        <w:t>, “Defining ‘Impressionism’ and the ‘Impression,’</w:t>
      </w:r>
      <w:r>
        <w:rPr>
          <w:i/>
          <w:sz w:val="24"/>
        </w:rPr>
        <w:t>” Art in Modern Culture: An Anthology of Critical Texts</w:t>
      </w:r>
      <w:r>
        <w:rPr>
          <w:sz w:val="24"/>
        </w:rPr>
        <w:t xml:space="preserve"> (1992): 181-88</w:t>
      </w:r>
    </w:p>
    <w:p w14:paraId="2F7B0A09" w14:textId="2CE008C5" w:rsidR="00AD2A86" w:rsidRDefault="00AD2A86" w:rsidP="00AD2A86">
      <w:pPr>
        <w:ind w:left="1656" w:firstLine="72"/>
        <w:rPr>
          <w:sz w:val="24"/>
        </w:rPr>
      </w:pPr>
      <w:r>
        <w:rPr>
          <w:b/>
          <w:sz w:val="24"/>
        </w:rPr>
        <w:t xml:space="preserve">Optional: </w:t>
      </w:r>
      <w:r>
        <w:rPr>
          <w:sz w:val="24"/>
        </w:rPr>
        <w:t xml:space="preserve">Clark, “Introduction,” from </w:t>
      </w:r>
      <w:r>
        <w:rPr>
          <w:i/>
          <w:sz w:val="24"/>
        </w:rPr>
        <w:t>Painting of Modern Life</w:t>
      </w:r>
      <w:r>
        <w:rPr>
          <w:sz w:val="24"/>
        </w:rPr>
        <w:t xml:space="preserve"> (1985): 2-22</w:t>
      </w:r>
    </w:p>
    <w:p w14:paraId="1E3CD962" w14:textId="77777777" w:rsidR="00AD2A86" w:rsidRDefault="00AD2A86" w:rsidP="00AD2A86">
      <w:pPr>
        <w:ind w:left="504" w:hanging="504"/>
        <w:rPr>
          <w:b/>
          <w:sz w:val="24"/>
        </w:rPr>
      </w:pPr>
    </w:p>
    <w:p w14:paraId="1F6C3D79" w14:textId="1F7AC46F" w:rsidR="00AD2A86" w:rsidRDefault="007D0CA1" w:rsidP="00AD2A86">
      <w:pPr>
        <w:ind w:left="504" w:hanging="504"/>
        <w:rPr>
          <w:sz w:val="24"/>
        </w:rPr>
      </w:pPr>
      <w:r>
        <w:rPr>
          <w:b/>
          <w:sz w:val="24"/>
        </w:rPr>
        <w:t>4/24</w:t>
      </w:r>
      <w:r w:rsidR="00AD2A86">
        <w:rPr>
          <w:b/>
          <w:sz w:val="24"/>
        </w:rPr>
        <w:tab/>
      </w:r>
      <w:r w:rsidR="00AD2A86" w:rsidRPr="00394C59">
        <w:rPr>
          <w:b/>
          <w:sz w:val="24"/>
        </w:rPr>
        <w:t>The Rise of Modern Art in England: The Pre-Raphaelite Brotherhood and Whistler</w:t>
      </w:r>
    </w:p>
    <w:p w14:paraId="167F1FA1" w14:textId="77777777" w:rsidR="00AD2A86" w:rsidRDefault="00AD2A86" w:rsidP="00AD2A86">
      <w:pPr>
        <w:ind w:left="576"/>
        <w:rPr>
          <w:i/>
          <w:sz w:val="24"/>
        </w:rPr>
      </w:pPr>
      <w:r>
        <w:rPr>
          <w:b/>
          <w:sz w:val="24"/>
        </w:rPr>
        <w:t>Packet</w:t>
      </w:r>
      <w:r w:rsidRPr="00A222E7">
        <w:rPr>
          <w:sz w:val="24"/>
        </w:rPr>
        <w:t>:</w:t>
      </w:r>
      <w:r>
        <w:rPr>
          <w:sz w:val="24"/>
        </w:rPr>
        <w:tab/>
      </w:r>
      <w:r>
        <w:rPr>
          <w:b/>
          <w:sz w:val="24"/>
        </w:rPr>
        <w:t>•</w:t>
      </w:r>
      <w:r w:rsidRPr="00387E17">
        <w:rPr>
          <w:sz w:val="24"/>
        </w:rPr>
        <w:t xml:space="preserve"> </w:t>
      </w:r>
      <w:proofErr w:type="spellStart"/>
      <w:r>
        <w:rPr>
          <w:sz w:val="24"/>
        </w:rPr>
        <w:t>Canaday</w:t>
      </w:r>
      <w:proofErr w:type="spellEnd"/>
      <w:r>
        <w:rPr>
          <w:sz w:val="24"/>
        </w:rPr>
        <w:t>, “</w:t>
      </w:r>
      <w:proofErr w:type="spellStart"/>
      <w:r>
        <w:rPr>
          <w:sz w:val="24"/>
        </w:rPr>
        <w:t>Romatic</w:t>
      </w:r>
      <w:proofErr w:type="spellEnd"/>
      <w:r>
        <w:rPr>
          <w:sz w:val="24"/>
        </w:rPr>
        <w:t xml:space="preserve"> Revolt in England: The Pre-Raphaelites,” </w:t>
      </w:r>
      <w:r>
        <w:rPr>
          <w:i/>
          <w:sz w:val="24"/>
        </w:rPr>
        <w:t>Mainstreams</w:t>
      </w:r>
    </w:p>
    <w:p w14:paraId="25ED20B5" w14:textId="29BD43A9" w:rsidR="00AD2A86" w:rsidRDefault="00AD2A86" w:rsidP="00AD2A86">
      <w:pPr>
        <w:ind w:left="1152" w:firstLine="576"/>
        <w:rPr>
          <w:sz w:val="24"/>
        </w:rPr>
      </w:pPr>
      <w:r>
        <w:rPr>
          <w:i/>
          <w:sz w:val="24"/>
        </w:rPr>
        <w:t xml:space="preserve"> of Modern Art</w:t>
      </w:r>
      <w:r>
        <w:rPr>
          <w:sz w:val="24"/>
        </w:rPr>
        <w:t xml:space="preserve"> (1981): 90-103</w:t>
      </w:r>
    </w:p>
    <w:p w14:paraId="150C8298" w14:textId="428CD896" w:rsidR="00AD2A86" w:rsidRDefault="007D0CA1" w:rsidP="00AD2A86">
      <w:pPr>
        <w:rPr>
          <w:sz w:val="24"/>
        </w:rPr>
      </w:pPr>
      <w:r>
        <w:rPr>
          <w:b/>
          <w:sz w:val="24"/>
        </w:rPr>
        <w:t>4/26-</w:t>
      </w:r>
      <w:r w:rsidR="009C6B36">
        <w:rPr>
          <w:b/>
          <w:sz w:val="24"/>
        </w:rPr>
        <w:tab/>
      </w:r>
      <w:r w:rsidR="00AD2A86" w:rsidRPr="00394C59">
        <w:rPr>
          <w:b/>
          <w:sz w:val="24"/>
        </w:rPr>
        <w:t>Post-Impressionism</w:t>
      </w:r>
    </w:p>
    <w:p w14:paraId="1BFAB599" w14:textId="2D857A3F" w:rsidR="00AD2A86" w:rsidRDefault="007D0CA1" w:rsidP="00AD2A86">
      <w:pPr>
        <w:ind w:left="504" w:hanging="504"/>
        <w:rPr>
          <w:sz w:val="24"/>
        </w:rPr>
      </w:pPr>
      <w:r>
        <w:rPr>
          <w:b/>
          <w:sz w:val="24"/>
        </w:rPr>
        <w:t>4/2</w:t>
      </w:r>
      <w:r w:rsidR="009C6B36">
        <w:rPr>
          <w:b/>
          <w:sz w:val="24"/>
        </w:rPr>
        <w:t>9</w:t>
      </w:r>
      <w:r w:rsidR="009C6B36">
        <w:rPr>
          <w:b/>
          <w:sz w:val="24"/>
        </w:rPr>
        <w:tab/>
      </w:r>
      <w:r w:rsidR="00AD2A86">
        <w:rPr>
          <w:b/>
          <w:sz w:val="24"/>
        </w:rPr>
        <w:t>Text:</w:t>
      </w:r>
      <w:r w:rsidR="00AD2A86">
        <w:rPr>
          <w:b/>
          <w:sz w:val="24"/>
        </w:rPr>
        <w:tab/>
      </w:r>
      <w:r w:rsidR="00AD2A86">
        <w:rPr>
          <w:b/>
          <w:sz w:val="24"/>
        </w:rPr>
        <w:tab/>
        <w:t xml:space="preserve"> </w:t>
      </w:r>
      <w:r w:rsidR="00AD2A86">
        <w:rPr>
          <w:sz w:val="24"/>
        </w:rPr>
        <w:t>Chapter 3</w:t>
      </w:r>
    </w:p>
    <w:p w14:paraId="7C1560C8" w14:textId="1E00B700" w:rsidR="00AD2A86" w:rsidRDefault="00AD2A86" w:rsidP="00AD2A86">
      <w:pPr>
        <w:ind w:left="1719" w:hanging="1215"/>
        <w:rPr>
          <w:sz w:val="24"/>
        </w:rPr>
      </w:pPr>
      <w:r>
        <w:rPr>
          <w:b/>
          <w:sz w:val="24"/>
        </w:rPr>
        <w:t>Packet:</w:t>
      </w:r>
      <w:r>
        <w:rPr>
          <w:b/>
          <w:sz w:val="24"/>
        </w:rPr>
        <w:tab/>
        <w:t>•</w:t>
      </w:r>
      <w:r>
        <w:rPr>
          <w:sz w:val="24"/>
        </w:rPr>
        <w:t xml:space="preserve">Van Gogh, “Excerpts from the Letters,” from </w:t>
      </w:r>
      <w:r>
        <w:rPr>
          <w:i/>
          <w:sz w:val="24"/>
        </w:rPr>
        <w:t>Theories of Modern Art</w:t>
      </w:r>
      <w:r>
        <w:rPr>
          <w:sz w:val="24"/>
        </w:rPr>
        <w:t xml:space="preserve"> (1968): 29-47</w:t>
      </w:r>
    </w:p>
    <w:p w14:paraId="4DA1F05E" w14:textId="77777777" w:rsidR="001B4DC2" w:rsidRDefault="001B4DC2" w:rsidP="00AD2A86">
      <w:pPr>
        <w:ind w:left="504" w:hanging="504"/>
        <w:rPr>
          <w:b/>
          <w:sz w:val="24"/>
        </w:rPr>
      </w:pPr>
    </w:p>
    <w:p w14:paraId="5B2ECD51" w14:textId="46BCA20F" w:rsidR="00AD2A86" w:rsidRDefault="009C6B36" w:rsidP="00AD2A86">
      <w:pPr>
        <w:ind w:left="504" w:hanging="504"/>
        <w:rPr>
          <w:b/>
          <w:sz w:val="24"/>
        </w:rPr>
      </w:pPr>
      <w:r>
        <w:rPr>
          <w:b/>
          <w:sz w:val="24"/>
        </w:rPr>
        <w:t>5/1</w:t>
      </w:r>
      <w:r>
        <w:rPr>
          <w:b/>
          <w:sz w:val="24"/>
        </w:rPr>
        <w:tab/>
      </w:r>
      <w:r w:rsidR="00AD2A86">
        <w:rPr>
          <w:b/>
          <w:sz w:val="24"/>
        </w:rPr>
        <w:t>Catch-up</w:t>
      </w:r>
      <w:r>
        <w:rPr>
          <w:b/>
          <w:sz w:val="24"/>
        </w:rPr>
        <w:t xml:space="preserve">, </w:t>
      </w:r>
      <w:r w:rsidR="00AD2A86">
        <w:rPr>
          <w:b/>
          <w:sz w:val="24"/>
        </w:rPr>
        <w:t>discussion</w:t>
      </w:r>
      <w:r>
        <w:rPr>
          <w:b/>
          <w:sz w:val="24"/>
        </w:rPr>
        <w:t xml:space="preserve"> and Midterm review</w:t>
      </w:r>
      <w:r w:rsidR="00AD2A86">
        <w:rPr>
          <w:b/>
          <w:sz w:val="24"/>
        </w:rPr>
        <w:t>. Each student must bring 3 questions to class</w:t>
      </w:r>
    </w:p>
    <w:p w14:paraId="57BA6D6E" w14:textId="2604F073" w:rsidR="009C6B36" w:rsidRDefault="009C6B36" w:rsidP="00AD2A86">
      <w:pPr>
        <w:ind w:left="504" w:hanging="504"/>
        <w:rPr>
          <w:b/>
          <w:sz w:val="24"/>
        </w:rPr>
      </w:pPr>
    </w:p>
    <w:p w14:paraId="26893D4D" w14:textId="1C54F0D3" w:rsidR="009C6B36" w:rsidRDefault="009C6B36" w:rsidP="00AD2A86">
      <w:pPr>
        <w:ind w:left="504" w:hanging="504"/>
        <w:rPr>
          <w:b/>
          <w:sz w:val="24"/>
        </w:rPr>
      </w:pPr>
      <w:r>
        <w:rPr>
          <w:b/>
          <w:sz w:val="24"/>
        </w:rPr>
        <w:t>5/3</w:t>
      </w:r>
      <w:r>
        <w:rPr>
          <w:b/>
          <w:sz w:val="24"/>
        </w:rPr>
        <w:tab/>
        <w:t>Midterm Exam in class</w:t>
      </w:r>
    </w:p>
    <w:p w14:paraId="1ADE9FB0" w14:textId="7DE223E2" w:rsidR="00AD2A86" w:rsidRPr="009C6B36" w:rsidRDefault="00AD2A86" w:rsidP="009C6B36">
      <w:pPr>
        <w:ind w:left="504" w:hanging="504"/>
        <w:rPr>
          <w:b/>
          <w:sz w:val="24"/>
        </w:rPr>
      </w:pPr>
      <w:r>
        <w:rPr>
          <w:b/>
          <w:sz w:val="24"/>
        </w:rPr>
        <w:tab/>
      </w:r>
    </w:p>
    <w:p w14:paraId="1DBD8BC5" w14:textId="5FA5327B" w:rsidR="009C6B36" w:rsidRDefault="009C6B36" w:rsidP="00AD2A86">
      <w:pPr>
        <w:ind w:left="504" w:hanging="504"/>
        <w:rPr>
          <w:b/>
          <w:sz w:val="24"/>
        </w:rPr>
      </w:pPr>
      <w:r>
        <w:rPr>
          <w:b/>
          <w:sz w:val="24"/>
        </w:rPr>
        <w:t xml:space="preserve">5/6 </w:t>
      </w:r>
      <w:r>
        <w:rPr>
          <w:b/>
          <w:sz w:val="24"/>
        </w:rPr>
        <w:tab/>
        <w:t>No Class</w:t>
      </w:r>
    </w:p>
    <w:p w14:paraId="79B4CEDA" w14:textId="77777777" w:rsidR="009C6B36" w:rsidRDefault="009C6B36" w:rsidP="00AD2A86">
      <w:pPr>
        <w:ind w:left="504" w:hanging="504"/>
        <w:rPr>
          <w:b/>
          <w:sz w:val="24"/>
        </w:rPr>
      </w:pPr>
    </w:p>
    <w:p w14:paraId="69A0E074" w14:textId="3E552FFC" w:rsidR="00AD2A86" w:rsidRPr="001F5FD9" w:rsidRDefault="00B0372B" w:rsidP="00AD2A86">
      <w:pPr>
        <w:ind w:left="504" w:hanging="504"/>
        <w:rPr>
          <w:sz w:val="24"/>
        </w:rPr>
      </w:pPr>
      <w:r>
        <w:rPr>
          <w:b/>
          <w:sz w:val="24"/>
        </w:rPr>
        <w:br w:type="column"/>
      </w:r>
      <w:r w:rsidR="009C6B36">
        <w:rPr>
          <w:b/>
          <w:sz w:val="24"/>
        </w:rPr>
        <w:lastRenderedPageBreak/>
        <w:t>5/8-</w:t>
      </w:r>
      <w:r w:rsidR="009C6B36">
        <w:rPr>
          <w:b/>
          <w:sz w:val="24"/>
        </w:rPr>
        <w:tab/>
      </w:r>
      <w:r w:rsidR="00AD2A86" w:rsidRPr="00394C59">
        <w:rPr>
          <w:b/>
          <w:sz w:val="24"/>
        </w:rPr>
        <w:t>Fauvism and Expressionism</w:t>
      </w:r>
    </w:p>
    <w:p w14:paraId="5BCFA0D9" w14:textId="00F95963" w:rsidR="00AD2A86" w:rsidRDefault="009C6B36" w:rsidP="00AD2A86">
      <w:pPr>
        <w:ind w:left="504" w:hanging="504"/>
        <w:rPr>
          <w:sz w:val="24"/>
        </w:rPr>
      </w:pPr>
      <w:r>
        <w:rPr>
          <w:b/>
          <w:sz w:val="24"/>
        </w:rPr>
        <w:t>5/10</w:t>
      </w:r>
      <w:r>
        <w:rPr>
          <w:b/>
          <w:sz w:val="24"/>
        </w:rPr>
        <w:tab/>
      </w:r>
      <w:r w:rsidR="00AD2A86">
        <w:rPr>
          <w:b/>
          <w:sz w:val="24"/>
        </w:rPr>
        <w:t xml:space="preserve">Text: </w:t>
      </w:r>
      <w:r w:rsidR="00AD2A86">
        <w:rPr>
          <w:b/>
          <w:sz w:val="24"/>
        </w:rPr>
        <w:tab/>
      </w:r>
      <w:r w:rsidR="00AD2A86">
        <w:rPr>
          <w:b/>
          <w:sz w:val="24"/>
        </w:rPr>
        <w:tab/>
      </w:r>
      <w:r w:rsidR="00AD2A86" w:rsidRPr="001F5FD9">
        <w:rPr>
          <w:sz w:val="24"/>
        </w:rPr>
        <w:t>Chapters</w:t>
      </w:r>
      <w:r w:rsidR="00AD2A86">
        <w:rPr>
          <w:sz w:val="24"/>
        </w:rPr>
        <w:t xml:space="preserve"> 7</w:t>
      </w:r>
      <w:r>
        <w:rPr>
          <w:sz w:val="24"/>
        </w:rPr>
        <w:t>,</w:t>
      </w:r>
      <w:r w:rsidR="00AD2A86">
        <w:rPr>
          <w:sz w:val="24"/>
        </w:rPr>
        <w:t xml:space="preserve"> 8</w:t>
      </w:r>
    </w:p>
    <w:p w14:paraId="475A9573" w14:textId="77777777" w:rsidR="00AD2A86" w:rsidRDefault="00AD2A86" w:rsidP="00AD2A86">
      <w:pPr>
        <w:ind w:left="504" w:hanging="504"/>
        <w:rPr>
          <w:sz w:val="24"/>
        </w:rPr>
      </w:pPr>
      <w:r>
        <w:rPr>
          <w:b/>
          <w:sz w:val="24"/>
        </w:rPr>
        <w:tab/>
        <w:t>Packet:</w:t>
      </w:r>
      <w:r>
        <w:rPr>
          <w:b/>
          <w:sz w:val="24"/>
        </w:rPr>
        <w:tab/>
        <w:t>•</w:t>
      </w:r>
      <w:r>
        <w:rPr>
          <w:sz w:val="24"/>
        </w:rPr>
        <w:t xml:space="preserve">Kandinsky, “The Effect of Color,” from </w:t>
      </w:r>
      <w:r>
        <w:rPr>
          <w:i/>
          <w:sz w:val="24"/>
        </w:rPr>
        <w:t>Theories of Modern Art</w:t>
      </w:r>
      <w:r>
        <w:rPr>
          <w:sz w:val="24"/>
        </w:rPr>
        <w:t xml:space="preserve"> (1968): 152-</w:t>
      </w:r>
    </w:p>
    <w:p w14:paraId="792436D7" w14:textId="4EBE5EF7" w:rsidR="00AD2A86" w:rsidRDefault="00AD2A86" w:rsidP="00AD2A86">
      <w:pPr>
        <w:ind w:left="504" w:hanging="504"/>
        <w:rPr>
          <w:sz w:val="24"/>
        </w:rPr>
      </w:pPr>
      <w:r>
        <w:rPr>
          <w:b/>
          <w:sz w:val="24"/>
        </w:rPr>
        <w:tab/>
      </w:r>
      <w:r>
        <w:rPr>
          <w:b/>
          <w:sz w:val="24"/>
        </w:rPr>
        <w:tab/>
      </w:r>
      <w:r>
        <w:rPr>
          <w:b/>
          <w:sz w:val="24"/>
        </w:rPr>
        <w:tab/>
      </w:r>
      <w:r>
        <w:rPr>
          <w:b/>
          <w:sz w:val="24"/>
        </w:rPr>
        <w:tab/>
      </w:r>
      <w:r>
        <w:rPr>
          <w:sz w:val="24"/>
        </w:rPr>
        <w:t>55</w:t>
      </w:r>
    </w:p>
    <w:p w14:paraId="7D58BCAE" w14:textId="784DF9AD" w:rsidR="00AD2A86" w:rsidRDefault="00AD2A86" w:rsidP="00AD2A86">
      <w:pPr>
        <w:ind w:left="576" w:hanging="504"/>
        <w:rPr>
          <w:sz w:val="24"/>
        </w:rPr>
      </w:pPr>
      <w:r>
        <w:rPr>
          <w:b/>
          <w:sz w:val="24"/>
        </w:rPr>
        <w:tab/>
      </w:r>
      <w:r>
        <w:rPr>
          <w:b/>
          <w:sz w:val="24"/>
        </w:rPr>
        <w:tab/>
      </w:r>
      <w:r>
        <w:rPr>
          <w:b/>
          <w:sz w:val="24"/>
        </w:rPr>
        <w:tab/>
        <w:t xml:space="preserve">Optional: </w:t>
      </w:r>
      <w:r>
        <w:rPr>
          <w:sz w:val="24"/>
        </w:rPr>
        <w:t xml:space="preserve">Kandinsky, “The Problem of Form,” from </w:t>
      </w:r>
      <w:r>
        <w:rPr>
          <w:i/>
          <w:sz w:val="24"/>
        </w:rPr>
        <w:t>Theories of Modern Art</w:t>
      </w:r>
      <w:r>
        <w:rPr>
          <w:sz w:val="24"/>
        </w:rPr>
        <w:t xml:space="preserve"> </w:t>
      </w:r>
      <w:r>
        <w:rPr>
          <w:sz w:val="24"/>
        </w:rPr>
        <w:tab/>
      </w:r>
      <w:r>
        <w:rPr>
          <w:sz w:val="24"/>
        </w:rPr>
        <w:tab/>
      </w:r>
      <w:r>
        <w:rPr>
          <w:sz w:val="24"/>
        </w:rPr>
        <w:tab/>
        <w:t>(1968): 155-70</w:t>
      </w:r>
    </w:p>
    <w:p w14:paraId="504B52AD" w14:textId="62705AC8" w:rsidR="00AD2A86" w:rsidRPr="001F5FD9" w:rsidRDefault="00AD2A86" w:rsidP="00AD2A86">
      <w:pPr>
        <w:ind w:left="504" w:hanging="504"/>
        <w:rPr>
          <w:i/>
          <w:sz w:val="24"/>
        </w:rPr>
      </w:pPr>
      <w:r>
        <w:rPr>
          <w:b/>
          <w:sz w:val="24"/>
        </w:rPr>
        <w:tab/>
      </w:r>
      <w:r>
        <w:rPr>
          <w:b/>
          <w:sz w:val="24"/>
        </w:rPr>
        <w:tab/>
      </w:r>
      <w:r>
        <w:rPr>
          <w:b/>
          <w:sz w:val="24"/>
        </w:rPr>
        <w:tab/>
      </w:r>
      <w:r>
        <w:rPr>
          <w:b/>
          <w:sz w:val="24"/>
        </w:rPr>
        <w:tab/>
        <w:t>Optional:</w:t>
      </w:r>
      <w:r>
        <w:rPr>
          <w:sz w:val="24"/>
        </w:rPr>
        <w:t xml:space="preserve"> Duncan, “The Aesthetics of Power in Modern Erotic Art</w:t>
      </w:r>
      <w:r>
        <w:rPr>
          <w:i/>
          <w:sz w:val="24"/>
        </w:rPr>
        <w:t xml:space="preserve">,” Feminist </w:t>
      </w:r>
      <w:r>
        <w:rPr>
          <w:i/>
          <w:sz w:val="24"/>
        </w:rPr>
        <w:tab/>
      </w:r>
      <w:r>
        <w:rPr>
          <w:i/>
          <w:sz w:val="24"/>
        </w:rPr>
        <w:tab/>
      </w:r>
      <w:r>
        <w:rPr>
          <w:i/>
          <w:sz w:val="24"/>
        </w:rPr>
        <w:tab/>
        <w:t>Art Criticism: An Anthology</w:t>
      </w:r>
      <w:r>
        <w:rPr>
          <w:sz w:val="24"/>
        </w:rPr>
        <w:t xml:space="preserve"> (1988): 59-69</w:t>
      </w:r>
    </w:p>
    <w:p w14:paraId="74AF8D3D" w14:textId="77777777" w:rsidR="00AD2A86" w:rsidRDefault="00AD2A86" w:rsidP="00AD2A86">
      <w:pPr>
        <w:ind w:left="504" w:hanging="504"/>
        <w:rPr>
          <w:b/>
          <w:sz w:val="24"/>
        </w:rPr>
      </w:pPr>
    </w:p>
    <w:p w14:paraId="5766223F" w14:textId="0613EDE7" w:rsidR="00AD2A86" w:rsidRPr="001F5FD9" w:rsidRDefault="009C6B36" w:rsidP="009C6B36">
      <w:pPr>
        <w:rPr>
          <w:b/>
          <w:sz w:val="24"/>
        </w:rPr>
      </w:pPr>
      <w:r>
        <w:rPr>
          <w:b/>
          <w:sz w:val="24"/>
        </w:rPr>
        <w:t>5/13</w:t>
      </w:r>
      <w:r w:rsidR="00AD2A86">
        <w:rPr>
          <w:b/>
          <w:sz w:val="24"/>
        </w:rPr>
        <w:tab/>
      </w:r>
      <w:r w:rsidR="00AD2A86" w:rsidRPr="00394C59">
        <w:rPr>
          <w:b/>
          <w:sz w:val="24"/>
        </w:rPr>
        <w:t>Cubism and Its Legacies</w:t>
      </w:r>
    </w:p>
    <w:p w14:paraId="043CA255" w14:textId="0B578B18" w:rsidR="00AD2A86" w:rsidRDefault="00AD2A86" w:rsidP="00AD2A86">
      <w:pPr>
        <w:ind w:left="504" w:hanging="504"/>
        <w:rPr>
          <w:sz w:val="24"/>
        </w:rPr>
      </w:pPr>
      <w:r>
        <w:rPr>
          <w:b/>
          <w:sz w:val="24"/>
        </w:rPr>
        <w:tab/>
        <w:t xml:space="preserve">Text: </w:t>
      </w:r>
      <w:r>
        <w:rPr>
          <w:b/>
          <w:sz w:val="24"/>
        </w:rPr>
        <w:tab/>
      </w:r>
      <w:r>
        <w:rPr>
          <w:b/>
          <w:sz w:val="24"/>
        </w:rPr>
        <w:tab/>
      </w:r>
      <w:r>
        <w:rPr>
          <w:sz w:val="24"/>
        </w:rPr>
        <w:t>Chapter 10</w:t>
      </w:r>
    </w:p>
    <w:p w14:paraId="252C4962" w14:textId="77777777" w:rsidR="00AD2A86" w:rsidRDefault="00AD2A86" w:rsidP="00AD2A86">
      <w:pPr>
        <w:ind w:left="504" w:hanging="504"/>
        <w:rPr>
          <w:i/>
          <w:sz w:val="24"/>
        </w:rPr>
      </w:pPr>
      <w:r>
        <w:rPr>
          <w:b/>
          <w:sz w:val="24"/>
        </w:rPr>
        <w:tab/>
        <w:t>Packet:</w:t>
      </w:r>
      <w:r>
        <w:rPr>
          <w:b/>
          <w:sz w:val="24"/>
        </w:rPr>
        <w:tab/>
        <w:t>•</w:t>
      </w:r>
      <w:r>
        <w:rPr>
          <w:sz w:val="24"/>
        </w:rPr>
        <w:t xml:space="preserve">Bell, “The Aesthetic Hypothesis,” from </w:t>
      </w:r>
      <w:r>
        <w:rPr>
          <w:i/>
          <w:sz w:val="24"/>
        </w:rPr>
        <w:t xml:space="preserve">Modern Art and Modernism: A </w:t>
      </w:r>
    </w:p>
    <w:p w14:paraId="2F07F86A" w14:textId="387FC26E" w:rsidR="00AD2A86" w:rsidRDefault="00AD2A86" w:rsidP="00AD2A86">
      <w:pPr>
        <w:ind w:left="504" w:hanging="504"/>
        <w:rPr>
          <w:sz w:val="24"/>
        </w:rPr>
      </w:pPr>
      <w:r>
        <w:rPr>
          <w:b/>
          <w:sz w:val="24"/>
        </w:rPr>
        <w:tab/>
      </w:r>
      <w:r>
        <w:rPr>
          <w:b/>
          <w:sz w:val="24"/>
        </w:rPr>
        <w:tab/>
      </w:r>
      <w:r>
        <w:rPr>
          <w:b/>
          <w:sz w:val="24"/>
        </w:rPr>
        <w:tab/>
      </w:r>
      <w:r>
        <w:rPr>
          <w:b/>
          <w:sz w:val="24"/>
        </w:rPr>
        <w:tab/>
      </w:r>
      <w:r>
        <w:rPr>
          <w:i/>
          <w:sz w:val="24"/>
        </w:rPr>
        <w:t>Critical Anthology</w:t>
      </w:r>
      <w:r>
        <w:rPr>
          <w:sz w:val="24"/>
        </w:rPr>
        <w:t xml:space="preserve"> (1982): 67-74</w:t>
      </w:r>
    </w:p>
    <w:p w14:paraId="5FD1BCBE" w14:textId="77777777" w:rsidR="00AD2A86" w:rsidRDefault="00AD2A86" w:rsidP="00AD2A86">
      <w:pPr>
        <w:ind w:left="504" w:hanging="504"/>
        <w:rPr>
          <w:b/>
          <w:sz w:val="24"/>
        </w:rPr>
      </w:pPr>
    </w:p>
    <w:p w14:paraId="0C42B4BF" w14:textId="51EA5F9A" w:rsidR="00AD2A86" w:rsidRPr="00394C59" w:rsidRDefault="009C6B36" w:rsidP="00AD2A86">
      <w:pPr>
        <w:rPr>
          <w:b/>
          <w:sz w:val="24"/>
        </w:rPr>
      </w:pPr>
      <w:r>
        <w:rPr>
          <w:b/>
          <w:sz w:val="24"/>
        </w:rPr>
        <w:t>5/15</w:t>
      </w:r>
      <w:r w:rsidR="00AD2A86">
        <w:rPr>
          <w:b/>
          <w:sz w:val="24"/>
        </w:rPr>
        <w:t>-</w:t>
      </w:r>
      <w:r w:rsidR="00AD2A86">
        <w:rPr>
          <w:b/>
          <w:sz w:val="24"/>
        </w:rPr>
        <w:tab/>
      </w:r>
      <w:r w:rsidR="00AD2A86" w:rsidRPr="00394C59">
        <w:rPr>
          <w:b/>
          <w:sz w:val="24"/>
        </w:rPr>
        <w:t xml:space="preserve">The Historical Avant-Garde: Futurism, Dada and </w:t>
      </w:r>
      <w:r>
        <w:rPr>
          <w:b/>
          <w:sz w:val="24"/>
        </w:rPr>
        <w:t>Duchamp</w:t>
      </w:r>
    </w:p>
    <w:p w14:paraId="761CB031" w14:textId="07065B43" w:rsidR="00AD2A86" w:rsidRDefault="009C6B36" w:rsidP="00AD2A86">
      <w:pPr>
        <w:ind w:left="504" w:hanging="504"/>
        <w:rPr>
          <w:sz w:val="24"/>
        </w:rPr>
      </w:pPr>
      <w:r>
        <w:rPr>
          <w:b/>
          <w:sz w:val="24"/>
        </w:rPr>
        <w:t>5/17</w:t>
      </w:r>
      <w:r w:rsidR="00AD2A86">
        <w:rPr>
          <w:b/>
          <w:sz w:val="24"/>
        </w:rPr>
        <w:tab/>
        <w:t xml:space="preserve">Text: </w:t>
      </w:r>
      <w:r w:rsidR="00AD2A86">
        <w:rPr>
          <w:sz w:val="24"/>
        </w:rPr>
        <w:t xml:space="preserve">Chapters 11, 13 </w:t>
      </w:r>
    </w:p>
    <w:p w14:paraId="45A03978" w14:textId="394E9BED" w:rsidR="00AD2A86" w:rsidRDefault="00AD2A86" w:rsidP="00AD2A86">
      <w:pPr>
        <w:ind w:left="1728" w:hanging="1218"/>
        <w:rPr>
          <w:sz w:val="24"/>
        </w:rPr>
      </w:pPr>
      <w:r>
        <w:rPr>
          <w:b/>
          <w:sz w:val="24"/>
        </w:rPr>
        <w:t>Packet:</w:t>
      </w:r>
      <w:r>
        <w:rPr>
          <w:b/>
          <w:sz w:val="24"/>
        </w:rPr>
        <w:tab/>
        <w:t>•</w:t>
      </w:r>
      <w:r>
        <w:rPr>
          <w:sz w:val="24"/>
        </w:rPr>
        <w:t>Marinetti, “The Founding Manifesto of Futurism,” from</w:t>
      </w:r>
      <w:r w:rsidRPr="009F3ABC">
        <w:rPr>
          <w:i/>
          <w:sz w:val="24"/>
        </w:rPr>
        <w:t xml:space="preserve"> </w:t>
      </w:r>
      <w:r>
        <w:rPr>
          <w:i/>
          <w:sz w:val="24"/>
        </w:rPr>
        <w:t>Art in Theory 1900-2000: An Anthology of Changing Ideas</w:t>
      </w:r>
      <w:r>
        <w:rPr>
          <w:sz w:val="24"/>
        </w:rPr>
        <w:t xml:space="preserve"> (2003): 146-149</w:t>
      </w:r>
    </w:p>
    <w:p w14:paraId="06632FA8" w14:textId="753D0206" w:rsidR="009C6B36" w:rsidRDefault="009C6B36" w:rsidP="009C6B36">
      <w:pPr>
        <w:ind w:left="504" w:hanging="504"/>
        <w:rPr>
          <w:b/>
          <w:sz w:val="24"/>
        </w:rPr>
      </w:pPr>
      <w:r>
        <w:rPr>
          <w:b/>
          <w:sz w:val="24"/>
        </w:rPr>
        <w:t>5/20</w:t>
      </w:r>
      <w:r>
        <w:rPr>
          <w:b/>
          <w:sz w:val="24"/>
        </w:rPr>
        <w:tab/>
        <w:t>Surrealism</w:t>
      </w:r>
    </w:p>
    <w:p w14:paraId="21F56FBE" w14:textId="33F39614" w:rsidR="009C6B36" w:rsidRDefault="009C6B36" w:rsidP="009C6B36">
      <w:pPr>
        <w:ind w:left="504" w:hanging="504"/>
        <w:rPr>
          <w:sz w:val="24"/>
        </w:rPr>
      </w:pPr>
      <w:r>
        <w:rPr>
          <w:b/>
          <w:sz w:val="24"/>
        </w:rPr>
        <w:tab/>
        <w:t>Text:</w:t>
      </w:r>
      <w:r>
        <w:rPr>
          <w:b/>
          <w:sz w:val="24"/>
        </w:rPr>
        <w:tab/>
      </w:r>
      <w:r>
        <w:rPr>
          <w:b/>
          <w:sz w:val="24"/>
        </w:rPr>
        <w:tab/>
      </w:r>
      <w:r w:rsidRPr="009C6B36">
        <w:rPr>
          <w:sz w:val="24"/>
        </w:rPr>
        <w:t>Chapter 15</w:t>
      </w:r>
    </w:p>
    <w:p w14:paraId="549CF1C1" w14:textId="77777777" w:rsidR="009C6B36" w:rsidRDefault="009C6B36" w:rsidP="009C6B36">
      <w:pPr>
        <w:ind w:firstLine="504"/>
        <w:rPr>
          <w:i/>
          <w:sz w:val="24"/>
        </w:rPr>
      </w:pPr>
      <w:r>
        <w:rPr>
          <w:b/>
          <w:sz w:val="24"/>
        </w:rPr>
        <w:t xml:space="preserve">Packet: </w:t>
      </w:r>
      <w:r>
        <w:rPr>
          <w:b/>
          <w:sz w:val="24"/>
        </w:rPr>
        <w:tab/>
        <w:t>•</w:t>
      </w:r>
      <w:r>
        <w:rPr>
          <w:sz w:val="24"/>
        </w:rPr>
        <w:t xml:space="preserve">Breton, “First Manifesto of Surrealism,” </w:t>
      </w:r>
      <w:r w:rsidRPr="009F3ABC">
        <w:rPr>
          <w:sz w:val="24"/>
        </w:rPr>
        <w:t>from</w:t>
      </w:r>
      <w:r>
        <w:rPr>
          <w:i/>
          <w:sz w:val="24"/>
        </w:rPr>
        <w:t xml:space="preserve"> Art in Theory 1900-2000: An</w:t>
      </w:r>
    </w:p>
    <w:p w14:paraId="2B25DAC9" w14:textId="22D15B01" w:rsidR="009C6B36" w:rsidRDefault="009C6B36" w:rsidP="009C6B36">
      <w:pPr>
        <w:ind w:left="1152" w:firstLine="576"/>
        <w:rPr>
          <w:sz w:val="24"/>
        </w:rPr>
      </w:pPr>
      <w:r>
        <w:rPr>
          <w:i/>
          <w:sz w:val="24"/>
        </w:rPr>
        <w:t xml:space="preserve"> Anthology of Changing Ideas</w:t>
      </w:r>
      <w:r>
        <w:rPr>
          <w:sz w:val="24"/>
        </w:rPr>
        <w:t xml:space="preserve"> (2003): 447-453</w:t>
      </w:r>
    </w:p>
    <w:p w14:paraId="66471CEB" w14:textId="77777777" w:rsidR="009C6B36" w:rsidRDefault="009C6B36" w:rsidP="009C6B36">
      <w:pPr>
        <w:ind w:left="504" w:hanging="504"/>
        <w:rPr>
          <w:sz w:val="24"/>
        </w:rPr>
      </w:pPr>
      <w:r>
        <w:rPr>
          <w:b/>
          <w:sz w:val="24"/>
        </w:rPr>
        <w:tab/>
      </w:r>
      <w:r>
        <w:rPr>
          <w:sz w:val="24"/>
        </w:rPr>
        <w:tab/>
      </w:r>
      <w:r>
        <w:rPr>
          <w:sz w:val="24"/>
        </w:rPr>
        <w:tab/>
      </w:r>
      <w:r>
        <w:rPr>
          <w:sz w:val="24"/>
        </w:rPr>
        <w:tab/>
      </w:r>
      <w:r>
        <w:rPr>
          <w:b/>
          <w:sz w:val="24"/>
        </w:rPr>
        <w:t>Optional:</w:t>
      </w:r>
      <w:r>
        <w:rPr>
          <w:sz w:val="24"/>
        </w:rPr>
        <w:t xml:space="preserve"> Freud, “On Dreams,” from </w:t>
      </w:r>
      <w:r>
        <w:rPr>
          <w:i/>
          <w:sz w:val="24"/>
        </w:rPr>
        <w:t xml:space="preserve">Art in Theory 1900-2000 </w:t>
      </w:r>
      <w:r>
        <w:rPr>
          <w:sz w:val="24"/>
        </w:rPr>
        <w:t>(2003): 21-28.</w:t>
      </w:r>
    </w:p>
    <w:p w14:paraId="138EEA39" w14:textId="34D359B9" w:rsidR="009C6B36" w:rsidRPr="009C6B36" w:rsidRDefault="009C6B36" w:rsidP="009C6B36">
      <w:pPr>
        <w:ind w:left="504" w:hanging="504"/>
        <w:rPr>
          <w:sz w:val="24"/>
        </w:rPr>
      </w:pPr>
    </w:p>
    <w:p w14:paraId="6D9EFD94" w14:textId="14846329" w:rsidR="00AD2A86" w:rsidRDefault="009C6B36" w:rsidP="00AD2A86">
      <w:pPr>
        <w:rPr>
          <w:sz w:val="24"/>
        </w:rPr>
      </w:pPr>
      <w:r>
        <w:rPr>
          <w:b/>
          <w:sz w:val="24"/>
        </w:rPr>
        <w:t>5/22</w:t>
      </w:r>
      <w:r w:rsidR="00AD2A86">
        <w:rPr>
          <w:b/>
          <w:sz w:val="24"/>
        </w:rPr>
        <w:tab/>
      </w:r>
      <w:r w:rsidR="00AD2A86" w:rsidRPr="00394C59">
        <w:rPr>
          <w:b/>
          <w:sz w:val="24"/>
        </w:rPr>
        <w:t>Early 20</w:t>
      </w:r>
      <w:r w:rsidR="00AD2A86" w:rsidRPr="00394C59">
        <w:rPr>
          <w:b/>
          <w:sz w:val="24"/>
          <w:vertAlign w:val="superscript"/>
        </w:rPr>
        <w:t>th</w:t>
      </w:r>
      <w:r w:rsidR="00AD2A86" w:rsidRPr="00394C59">
        <w:rPr>
          <w:b/>
          <w:sz w:val="24"/>
        </w:rPr>
        <w:t xml:space="preserve"> Century American Painting</w:t>
      </w:r>
    </w:p>
    <w:p w14:paraId="077315FF" w14:textId="5327E258" w:rsidR="00AD2A86" w:rsidRDefault="00AD2A86" w:rsidP="00AD2A86">
      <w:pPr>
        <w:ind w:left="504" w:hanging="504"/>
        <w:rPr>
          <w:sz w:val="24"/>
        </w:rPr>
      </w:pPr>
      <w:r>
        <w:rPr>
          <w:sz w:val="24"/>
        </w:rPr>
        <w:tab/>
      </w:r>
      <w:r>
        <w:rPr>
          <w:b/>
          <w:sz w:val="24"/>
        </w:rPr>
        <w:t>Text:</w:t>
      </w:r>
      <w:r>
        <w:rPr>
          <w:b/>
          <w:sz w:val="24"/>
        </w:rPr>
        <w:tab/>
      </w:r>
      <w:r>
        <w:rPr>
          <w:b/>
          <w:sz w:val="24"/>
        </w:rPr>
        <w:tab/>
      </w:r>
      <w:r>
        <w:rPr>
          <w:sz w:val="24"/>
        </w:rPr>
        <w:t xml:space="preserve"> Chapter 18</w:t>
      </w:r>
    </w:p>
    <w:p w14:paraId="651F9B98" w14:textId="3C23363E" w:rsidR="00AD2A86" w:rsidRDefault="00AD2A86" w:rsidP="00AD2A86">
      <w:pPr>
        <w:ind w:left="504" w:hanging="504"/>
        <w:rPr>
          <w:sz w:val="24"/>
        </w:rPr>
      </w:pPr>
      <w:r>
        <w:rPr>
          <w:sz w:val="24"/>
        </w:rPr>
        <w:tab/>
      </w:r>
      <w:r>
        <w:rPr>
          <w:b/>
          <w:sz w:val="24"/>
        </w:rPr>
        <w:t>Packet:</w:t>
      </w:r>
      <w:r>
        <w:rPr>
          <w:b/>
          <w:sz w:val="24"/>
        </w:rPr>
        <w:tab/>
        <w:t>•</w:t>
      </w:r>
      <w:r>
        <w:rPr>
          <w:sz w:val="24"/>
        </w:rPr>
        <w:t xml:space="preserve">Davis, “On Abstract Art,” from </w:t>
      </w:r>
      <w:r>
        <w:rPr>
          <w:i/>
          <w:sz w:val="24"/>
        </w:rPr>
        <w:t>Abstract Painting in America</w:t>
      </w:r>
      <w:r>
        <w:rPr>
          <w:sz w:val="24"/>
        </w:rPr>
        <w:t xml:space="preserve"> (1935): 122-23</w:t>
      </w:r>
    </w:p>
    <w:p w14:paraId="08A10CC2" w14:textId="77777777" w:rsidR="00AD2A86" w:rsidRDefault="00AD2A86" w:rsidP="00AD2A86">
      <w:pPr>
        <w:ind w:left="504" w:hanging="504"/>
        <w:rPr>
          <w:sz w:val="24"/>
        </w:rPr>
      </w:pPr>
    </w:p>
    <w:p w14:paraId="25732F97" w14:textId="0468A585" w:rsidR="00AD2A86" w:rsidRPr="00394C59" w:rsidRDefault="009C6B36" w:rsidP="00AD2A86">
      <w:pPr>
        <w:ind w:left="504" w:hanging="504"/>
        <w:rPr>
          <w:b/>
          <w:sz w:val="24"/>
        </w:rPr>
      </w:pPr>
      <w:r>
        <w:rPr>
          <w:b/>
          <w:sz w:val="24"/>
        </w:rPr>
        <w:t>5/2</w:t>
      </w:r>
      <w:r w:rsidR="001136A4">
        <w:rPr>
          <w:b/>
          <w:sz w:val="24"/>
        </w:rPr>
        <w:t>4</w:t>
      </w:r>
      <w:r w:rsidR="001136A4">
        <w:rPr>
          <w:b/>
          <w:sz w:val="24"/>
        </w:rPr>
        <w:tab/>
      </w:r>
      <w:r w:rsidR="00AD2A86" w:rsidRPr="00394C59">
        <w:rPr>
          <w:b/>
          <w:sz w:val="24"/>
        </w:rPr>
        <w:t>Abstract Expressionism: Artists and Critics</w:t>
      </w:r>
    </w:p>
    <w:p w14:paraId="4EF587C6" w14:textId="76C50E63" w:rsidR="00AD2A86" w:rsidRDefault="009C6B36" w:rsidP="00AD2A86">
      <w:pPr>
        <w:ind w:left="504" w:hanging="504"/>
        <w:rPr>
          <w:sz w:val="24"/>
        </w:rPr>
      </w:pPr>
      <w:r>
        <w:rPr>
          <w:b/>
          <w:sz w:val="24"/>
        </w:rPr>
        <w:tab/>
      </w:r>
      <w:r w:rsidR="00AD2A86">
        <w:rPr>
          <w:b/>
          <w:sz w:val="24"/>
        </w:rPr>
        <w:tab/>
        <w:t>Text:</w:t>
      </w:r>
      <w:r w:rsidR="00AD2A86">
        <w:rPr>
          <w:b/>
          <w:sz w:val="24"/>
        </w:rPr>
        <w:tab/>
      </w:r>
      <w:r w:rsidR="00AD2A86">
        <w:rPr>
          <w:b/>
          <w:sz w:val="24"/>
        </w:rPr>
        <w:tab/>
        <w:t xml:space="preserve"> </w:t>
      </w:r>
      <w:r w:rsidR="00AD2A86">
        <w:rPr>
          <w:sz w:val="24"/>
        </w:rPr>
        <w:t>Chapter 19</w:t>
      </w:r>
    </w:p>
    <w:p w14:paraId="3C66A18E" w14:textId="4F9559EF" w:rsidR="00AD2A86" w:rsidRDefault="00AD2A86" w:rsidP="00AD2A86">
      <w:pPr>
        <w:ind w:left="504" w:hanging="504"/>
        <w:rPr>
          <w:sz w:val="24"/>
        </w:rPr>
      </w:pPr>
      <w:r>
        <w:rPr>
          <w:b/>
          <w:sz w:val="24"/>
        </w:rPr>
        <w:tab/>
      </w:r>
      <w:r w:rsidR="009C6B36">
        <w:rPr>
          <w:b/>
          <w:sz w:val="24"/>
        </w:rPr>
        <w:tab/>
      </w:r>
      <w:r>
        <w:rPr>
          <w:b/>
          <w:sz w:val="24"/>
        </w:rPr>
        <w:t>Packet:</w:t>
      </w:r>
      <w:r>
        <w:rPr>
          <w:b/>
          <w:sz w:val="24"/>
        </w:rPr>
        <w:tab/>
        <w:t>•</w:t>
      </w:r>
      <w:r>
        <w:rPr>
          <w:sz w:val="24"/>
        </w:rPr>
        <w:t xml:space="preserve">Greenberg, “Modernist Painting,” </w:t>
      </w:r>
      <w:r>
        <w:rPr>
          <w:i/>
          <w:sz w:val="24"/>
        </w:rPr>
        <w:t>The New Art</w:t>
      </w:r>
      <w:r>
        <w:rPr>
          <w:sz w:val="24"/>
        </w:rPr>
        <w:t xml:space="preserve"> (1966): 100-110.</w:t>
      </w:r>
    </w:p>
    <w:p w14:paraId="407629A3" w14:textId="6FD832B1" w:rsidR="001136A4" w:rsidRDefault="00AD2A86" w:rsidP="001136A4">
      <w:pPr>
        <w:ind w:left="1725"/>
        <w:rPr>
          <w:sz w:val="24"/>
        </w:rPr>
      </w:pPr>
      <w:r>
        <w:rPr>
          <w:b/>
          <w:sz w:val="24"/>
        </w:rPr>
        <w:t xml:space="preserve">Optional: </w:t>
      </w:r>
      <w:r>
        <w:rPr>
          <w:sz w:val="24"/>
        </w:rPr>
        <w:t xml:space="preserve">Greenberg, “Avant-Garde and Kitsch,” </w:t>
      </w:r>
      <w:r>
        <w:rPr>
          <w:i/>
          <w:sz w:val="24"/>
        </w:rPr>
        <w:t>from Clement Greenberg: The Collected Essays</w:t>
      </w:r>
      <w:r>
        <w:rPr>
          <w:sz w:val="24"/>
        </w:rPr>
        <w:t>, vol. I (1986): 5-22</w:t>
      </w:r>
      <w:r w:rsidR="001136A4">
        <w:rPr>
          <w:sz w:val="24"/>
        </w:rPr>
        <w:tab/>
      </w:r>
    </w:p>
    <w:p w14:paraId="5FEFE5EB" w14:textId="77777777" w:rsidR="001136A4" w:rsidRDefault="001136A4" w:rsidP="001136A4">
      <w:pPr>
        <w:rPr>
          <w:sz w:val="24"/>
        </w:rPr>
      </w:pPr>
    </w:p>
    <w:p w14:paraId="66EBDCCD" w14:textId="315936FA" w:rsidR="001136A4" w:rsidRDefault="001136A4" w:rsidP="001136A4">
      <w:pPr>
        <w:rPr>
          <w:sz w:val="24"/>
        </w:rPr>
      </w:pPr>
      <w:r w:rsidRPr="001136A4">
        <w:rPr>
          <w:b/>
          <w:sz w:val="24"/>
        </w:rPr>
        <w:t>5/27</w:t>
      </w:r>
      <w:r w:rsidRPr="001136A4">
        <w:rPr>
          <w:b/>
          <w:sz w:val="24"/>
        </w:rPr>
        <w:tab/>
        <w:t>Memorial Day Holiday: No Class</w:t>
      </w:r>
    </w:p>
    <w:p w14:paraId="54D5500F" w14:textId="77777777" w:rsidR="00AD2A86" w:rsidRDefault="00AD2A86" w:rsidP="00AD2A86">
      <w:pPr>
        <w:ind w:left="504" w:hanging="504"/>
        <w:rPr>
          <w:b/>
          <w:sz w:val="24"/>
        </w:rPr>
      </w:pPr>
    </w:p>
    <w:p w14:paraId="5A1F9C1A" w14:textId="46128AB5" w:rsidR="001136A4" w:rsidRDefault="001136A4" w:rsidP="00AD2A86">
      <w:pPr>
        <w:ind w:left="504" w:hanging="504"/>
        <w:rPr>
          <w:b/>
          <w:sz w:val="24"/>
        </w:rPr>
      </w:pPr>
      <w:r>
        <w:rPr>
          <w:b/>
          <w:sz w:val="24"/>
        </w:rPr>
        <w:t>5/29</w:t>
      </w:r>
      <w:r>
        <w:rPr>
          <w:b/>
          <w:sz w:val="24"/>
        </w:rPr>
        <w:tab/>
      </w:r>
      <w:r w:rsidRPr="00394C59">
        <w:rPr>
          <w:b/>
          <w:sz w:val="24"/>
        </w:rPr>
        <w:t>Abstract Expressionism: Artists and Critics</w:t>
      </w:r>
      <w:r>
        <w:rPr>
          <w:b/>
          <w:sz w:val="24"/>
        </w:rPr>
        <w:t xml:space="preserve"> (cont’d)</w:t>
      </w:r>
    </w:p>
    <w:p w14:paraId="50600C88" w14:textId="77777777" w:rsidR="001136A4" w:rsidRDefault="001136A4" w:rsidP="00AD2A86">
      <w:pPr>
        <w:ind w:left="504" w:hanging="504"/>
        <w:rPr>
          <w:b/>
          <w:sz w:val="24"/>
        </w:rPr>
      </w:pPr>
    </w:p>
    <w:p w14:paraId="166D24DF" w14:textId="70ABF1BA" w:rsidR="00AD2A86" w:rsidRPr="00394C59" w:rsidRDefault="001136A4" w:rsidP="00AD2A86">
      <w:pPr>
        <w:ind w:left="504" w:hanging="504"/>
        <w:rPr>
          <w:b/>
          <w:sz w:val="24"/>
        </w:rPr>
      </w:pPr>
      <w:r>
        <w:rPr>
          <w:b/>
          <w:sz w:val="24"/>
        </w:rPr>
        <w:t>5/31</w:t>
      </w:r>
      <w:r w:rsidR="00AD2A86">
        <w:rPr>
          <w:b/>
          <w:sz w:val="24"/>
        </w:rPr>
        <w:t>-</w:t>
      </w:r>
      <w:r w:rsidR="00AD2A86">
        <w:rPr>
          <w:b/>
          <w:sz w:val="24"/>
        </w:rPr>
        <w:tab/>
      </w:r>
      <w:r w:rsidR="00AD2A86" w:rsidRPr="00394C59">
        <w:rPr>
          <w:b/>
          <w:sz w:val="24"/>
        </w:rPr>
        <w:t>Reactions to Abstract Expressionism</w:t>
      </w:r>
    </w:p>
    <w:p w14:paraId="742C352F" w14:textId="265837B1" w:rsidR="00AD2A86" w:rsidRDefault="001136A4" w:rsidP="00AD2A86">
      <w:pPr>
        <w:ind w:left="504" w:hanging="504"/>
        <w:rPr>
          <w:sz w:val="24"/>
        </w:rPr>
      </w:pPr>
      <w:r>
        <w:rPr>
          <w:b/>
          <w:sz w:val="24"/>
        </w:rPr>
        <w:t>6/3</w:t>
      </w:r>
      <w:r w:rsidR="00AD2A86">
        <w:rPr>
          <w:b/>
          <w:sz w:val="24"/>
        </w:rPr>
        <w:tab/>
        <w:t xml:space="preserve">Text: </w:t>
      </w:r>
      <w:r w:rsidR="00AD2A86">
        <w:rPr>
          <w:b/>
          <w:sz w:val="24"/>
        </w:rPr>
        <w:tab/>
      </w:r>
      <w:r w:rsidR="00AD2A86">
        <w:rPr>
          <w:b/>
          <w:sz w:val="24"/>
        </w:rPr>
        <w:tab/>
      </w:r>
      <w:r w:rsidR="00AD2A86">
        <w:rPr>
          <w:sz w:val="24"/>
        </w:rPr>
        <w:t>Chapters 21 and 22 (focus on Post-Painterly Abstraction).</w:t>
      </w:r>
    </w:p>
    <w:p w14:paraId="5F01326D" w14:textId="59C8B886" w:rsidR="00AD2A86" w:rsidRDefault="00AD2A86" w:rsidP="00AD2A86">
      <w:pPr>
        <w:ind w:left="1719" w:hanging="1215"/>
        <w:rPr>
          <w:sz w:val="24"/>
        </w:rPr>
      </w:pPr>
      <w:r>
        <w:rPr>
          <w:b/>
          <w:sz w:val="24"/>
        </w:rPr>
        <w:t>Packet:</w:t>
      </w:r>
      <w:r>
        <w:rPr>
          <w:b/>
          <w:sz w:val="24"/>
        </w:rPr>
        <w:tab/>
        <w:t>•</w:t>
      </w:r>
      <w:r>
        <w:rPr>
          <w:sz w:val="24"/>
        </w:rPr>
        <w:t xml:space="preserve">Sandler, “The Duchamp-Cage Aesthetic,” </w:t>
      </w:r>
      <w:r>
        <w:rPr>
          <w:i/>
          <w:sz w:val="24"/>
        </w:rPr>
        <w:t>The New York School</w:t>
      </w:r>
      <w:r>
        <w:rPr>
          <w:sz w:val="24"/>
        </w:rPr>
        <w:t xml:space="preserve"> (1978): 163-173</w:t>
      </w:r>
    </w:p>
    <w:p w14:paraId="0416123E" w14:textId="77777777" w:rsidR="001B4DC2" w:rsidRDefault="001B4DC2" w:rsidP="00AD2A86">
      <w:pPr>
        <w:ind w:left="504" w:hanging="504"/>
        <w:rPr>
          <w:b/>
          <w:sz w:val="24"/>
        </w:rPr>
      </w:pPr>
    </w:p>
    <w:p w14:paraId="4BF85E3B" w14:textId="651EB09C" w:rsidR="00AD2A86" w:rsidRPr="006B4DDC" w:rsidRDefault="00B0372B" w:rsidP="00AD2A86">
      <w:pPr>
        <w:ind w:left="504" w:hanging="504"/>
        <w:rPr>
          <w:sz w:val="24"/>
        </w:rPr>
      </w:pPr>
      <w:r>
        <w:rPr>
          <w:b/>
          <w:sz w:val="24"/>
        </w:rPr>
        <w:br w:type="column"/>
      </w:r>
      <w:r w:rsidR="001136A4">
        <w:rPr>
          <w:b/>
          <w:sz w:val="24"/>
        </w:rPr>
        <w:lastRenderedPageBreak/>
        <w:t>6/5</w:t>
      </w:r>
      <w:r w:rsidR="00AD2A86">
        <w:rPr>
          <w:b/>
          <w:sz w:val="24"/>
        </w:rPr>
        <w:tab/>
      </w:r>
      <w:r w:rsidR="00AD2A86" w:rsidRPr="00394C59">
        <w:rPr>
          <w:b/>
          <w:sz w:val="24"/>
        </w:rPr>
        <w:t>Feminist Art Practices</w:t>
      </w:r>
    </w:p>
    <w:p w14:paraId="1243E716" w14:textId="77777777" w:rsidR="00AD2A86" w:rsidRDefault="00AD2A86" w:rsidP="00AD2A86">
      <w:pPr>
        <w:ind w:left="504" w:hanging="504"/>
        <w:rPr>
          <w:sz w:val="24"/>
        </w:rPr>
      </w:pPr>
      <w:r>
        <w:rPr>
          <w:b/>
          <w:sz w:val="24"/>
        </w:rPr>
        <w:tab/>
        <w:t xml:space="preserve">Text: </w:t>
      </w:r>
      <w:r>
        <w:rPr>
          <w:b/>
          <w:sz w:val="24"/>
        </w:rPr>
        <w:tab/>
      </w:r>
      <w:r>
        <w:rPr>
          <w:b/>
          <w:sz w:val="24"/>
        </w:rPr>
        <w:tab/>
      </w:r>
      <w:r>
        <w:rPr>
          <w:sz w:val="24"/>
        </w:rPr>
        <w:t>Skim chapters 24 &amp; 25.</w:t>
      </w:r>
    </w:p>
    <w:p w14:paraId="5204EED0" w14:textId="50266AA0" w:rsidR="00AD2A86" w:rsidRDefault="00AD2A86" w:rsidP="00AD2A86">
      <w:pPr>
        <w:ind w:left="1719" w:hanging="1215"/>
        <w:rPr>
          <w:sz w:val="24"/>
        </w:rPr>
      </w:pPr>
      <w:r>
        <w:rPr>
          <w:b/>
          <w:sz w:val="24"/>
        </w:rPr>
        <w:t>Packet:</w:t>
      </w:r>
      <w:r>
        <w:rPr>
          <w:b/>
          <w:sz w:val="24"/>
        </w:rPr>
        <w:tab/>
        <w:t>•</w:t>
      </w:r>
      <w:proofErr w:type="spellStart"/>
      <w:r>
        <w:rPr>
          <w:sz w:val="24"/>
        </w:rPr>
        <w:t>Broude</w:t>
      </w:r>
      <w:proofErr w:type="spellEnd"/>
      <w:r>
        <w:rPr>
          <w:sz w:val="24"/>
        </w:rPr>
        <w:t xml:space="preserve"> and Garrard, “Introduction: Feminist Art in the Twentieth Century,” </w:t>
      </w:r>
      <w:r>
        <w:rPr>
          <w:i/>
          <w:sz w:val="24"/>
        </w:rPr>
        <w:t>The Power of Feminist Art</w:t>
      </w:r>
      <w:r>
        <w:rPr>
          <w:sz w:val="24"/>
        </w:rPr>
        <w:t xml:space="preserve"> (1994): 10-29</w:t>
      </w:r>
    </w:p>
    <w:p w14:paraId="24D44EAD" w14:textId="77777777" w:rsidR="00AD2A86" w:rsidRDefault="00AD2A86" w:rsidP="00AD2A86">
      <w:pPr>
        <w:rPr>
          <w:b/>
          <w:sz w:val="24"/>
        </w:rPr>
      </w:pPr>
    </w:p>
    <w:p w14:paraId="7FDAF6EB" w14:textId="375F86CD" w:rsidR="00AD2A86" w:rsidRDefault="001136A4" w:rsidP="00AD2A86">
      <w:pPr>
        <w:rPr>
          <w:b/>
          <w:sz w:val="24"/>
        </w:rPr>
      </w:pPr>
      <w:r>
        <w:rPr>
          <w:b/>
          <w:sz w:val="24"/>
        </w:rPr>
        <w:t>6/7</w:t>
      </w:r>
      <w:r w:rsidR="00AD2A86">
        <w:rPr>
          <w:b/>
          <w:sz w:val="24"/>
        </w:rPr>
        <w:tab/>
      </w:r>
      <w:r w:rsidR="00AD2A86" w:rsidRPr="00E43450">
        <w:rPr>
          <w:b/>
          <w:sz w:val="24"/>
        </w:rPr>
        <w:t>Review for Final. Each student must bring 3 questions to class.</w:t>
      </w:r>
    </w:p>
    <w:p w14:paraId="0E3F9ECB" w14:textId="2B728B80" w:rsidR="00AD2A86" w:rsidRDefault="00AD2A86" w:rsidP="00AD2A86">
      <w:pPr>
        <w:rPr>
          <w:b/>
          <w:sz w:val="24"/>
        </w:rPr>
      </w:pPr>
      <w:r>
        <w:rPr>
          <w:b/>
          <w:sz w:val="24"/>
        </w:rPr>
        <w:tab/>
      </w:r>
      <w:r w:rsidR="0035367D">
        <w:rPr>
          <w:b/>
          <w:sz w:val="24"/>
        </w:rPr>
        <w:t>**</w:t>
      </w:r>
      <w:r>
        <w:rPr>
          <w:b/>
          <w:sz w:val="24"/>
        </w:rPr>
        <w:t>Interpretive essays due in class and upload to Canvas</w:t>
      </w:r>
      <w:r>
        <w:rPr>
          <w:sz w:val="24"/>
        </w:rPr>
        <w:tab/>
      </w:r>
    </w:p>
    <w:p w14:paraId="39BB8A51" w14:textId="77777777" w:rsidR="00AD2A86" w:rsidRDefault="00AD2A86" w:rsidP="00AD2A86">
      <w:pPr>
        <w:rPr>
          <w:b/>
          <w:sz w:val="24"/>
        </w:rPr>
      </w:pPr>
    </w:p>
    <w:p w14:paraId="6AB62495" w14:textId="473AAE66" w:rsidR="00AD2A86" w:rsidRDefault="005A6CFD" w:rsidP="00AD2A86">
      <w:pPr>
        <w:rPr>
          <w:b/>
          <w:sz w:val="24"/>
        </w:rPr>
      </w:pPr>
      <w:r>
        <w:rPr>
          <w:b/>
          <w:sz w:val="24"/>
        </w:rPr>
        <w:t>6/12</w:t>
      </w:r>
      <w:r w:rsidR="001B4DC2">
        <w:rPr>
          <w:b/>
          <w:sz w:val="24"/>
        </w:rPr>
        <w:tab/>
      </w:r>
      <w:r w:rsidR="00AD2A86">
        <w:rPr>
          <w:b/>
          <w:sz w:val="24"/>
        </w:rPr>
        <w:t xml:space="preserve">Final Exam </w:t>
      </w:r>
      <w:r>
        <w:rPr>
          <w:b/>
          <w:sz w:val="24"/>
        </w:rPr>
        <w:t>2:30-4:20</w:t>
      </w:r>
    </w:p>
    <w:p w14:paraId="68A65C31" w14:textId="77777777" w:rsidR="00AD2A86" w:rsidRDefault="00AD2A86" w:rsidP="00AD2A86">
      <w:pPr>
        <w:widowControl w:val="0"/>
        <w:autoSpaceDE w:val="0"/>
        <w:autoSpaceDN w:val="0"/>
        <w:adjustRightInd w:val="0"/>
        <w:ind w:right="-288"/>
      </w:pPr>
      <w:r>
        <w:t xml:space="preserve"> </w:t>
      </w:r>
    </w:p>
    <w:p w14:paraId="512BAB80" w14:textId="77777777" w:rsidR="00AD2A86" w:rsidRDefault="00AD2A86" w:rsidP="00AD2A86"/>
    <w:p w14:paraId="0A76EE8E" w14:textId="77777777" w:rsidR="00AD2A86" w:rsidRPr="00BA7C0A" w:rsidRDefault="00AD2A86" w:rsidP="00AD2A86">
      <w:pPr>
        <w:ind w:left="-432" w:right="-432"/>
        <w:rPr>
          <w:sz w:val="24"/>
        </w:rPr>
      </w:pPr>
    </w:p>
    <w:p w14:paraId="10474199" w14:textId="77777777" w:rsidR="003A6750" w:rsidRPr="00BA7C0A" w:rsidRDefault="003A6750" w:rsidP="003A6750">
      <w:pPr>
        <w:ind w:left="-432" w:right="-432"/>
        <w:rPr>
          <w:sz w:val="24"/>
        </w:rPr>
      </w:pPr>
      <w:r>
        <w:rPr>
          <w:sz w:val="24"/>
          <w:szCs w:val="24"/>
        </w:rPr>
        <w:tab/>
      </w:r>
      <w:r>
        <w:rPr>
          <w:sz w:val="24"/>
          <w:szCs w:val="24"/>
        </w:rPr>
        <w:tab/>
      </w:r>
    </w:p>
    <w:p w14:paraId="18AC3A2A" w14:textId="77777777" w:rsidR="003A6750" w:rsidRDefault="003A6750">
      <w:pPr>
        <w:ind w:left="504" w:hanging="504"/>
        <w:rPr>
          <w:b/>
          <w:sz w:val="24"/>
        </w:rPr>
      </w:pPr>
    </w:p>
    <w:p w14:paraId="730E2245" w14:textId="1858E6AE" w:rsidR="002E42E2" w:rsidRDefault="002E42E2" w:rsidP="00CB4BDC">
      <w:pPr>
        <w:ind w:right="-432"/>
      </w:pPr>
    </w:p>
    <w:sectPr w:rsidR="002E42E2" w:rsidSect="00010674">
      <w:pgSz w:w="12240" w:h="15840"/>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C4B32"/>
    <w:multiLevelType w:val="singleLevel"/>
    <w:tmpl w:val="0409000F"/>
    <w:lvl w:ilvl="0">
      <w:start w:val="1"/>
      <w:numFmt w:val="decimal"/>
      <w:lvlText w:val="%1."/>
      <w:lvlJc w:val="left"/>
      <w:pPr>
        <w:tabs>
          <w:tab w:val="num" w:pos="360"/>
        </w:tabs>
        <w:ind w:left="360" w:hanging="360"/>
      </w:pPr>
      <w:rPr>
        <w:rFonts w:hint="default"/>
        <w:i w:val="0"/>
      </w:rPr>
    </w:lvl>
  </w:abstractNum>
  <w:abstractNum w:abstractNumId="1" w15:restartNumberingAfterBreak="0">
    <w:nsid w:val="0B9A38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96573C"/>
    <w:multiLevelType w:val="singleLevel"/>
    <w:tmpl w:val="DD7EC0A2"/>
    <w:lvl w:ilvl="0">
      <w:start w:val="9"/>
      <w:numFmt w:val="decimal"/>
      <w:lvlText w:val="%1"/>
      <w:lvlJc w:val="left"/>
      <w:pPr>
        <w:tabs>
          <w:tab w:val="num" w:pos="570"/>
        </w:tabs>
        <w:ind w:left="570" w:hanging="570"/>
      </w:pPr>
      <w:rPr>
        <w:rFonts w:hint="default"/>
        <w:b/>
      </w:rPr>
    </w:lvl>
  </w:abstractNum>
  <w:abstractNum w:abstractNumId="3" w15:restartNumberingAfterBreak="0">
    <w:nsid w:val="10931A40"/>
    <w:multiLevelType w:val="singleLevel"/>
    <w:tmpl w:val="FBE2CE98"/>
    <w:lvl w:ilvl="0">
      <w:start w:val="23"/>
      <w:numFmt w:val="decimal"/>
      <w:pStyle w:val="Heading2"/>
      <w:lvlText w:val="%1"/>
      <w:lvlJc w:val="left"/>
      <w:pPr>
        <w:tabs>
          <w:tab w:val="num" w:pos="510"/>
        </w:tabs>
        <w:ind w:left="510" w:hanging="510"/>
      </w:pPr>
      <w:rPr>
        <w:rFonts w:hint="default"/>
        <w:b/>
      </w:rPr>
    </w:lvl>
  </w:abstractNum>
  <w:abstractNum w:abstractNumId="4" w15:restartNumberingAfterBreak="0">
    <w:nsid w:val="10B367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2C054D7"/>
    <w:multiLevelType w:val="singleLevel"/>
    <w:tmpl w:val="167ACBCE"/>
    <w:lvl w:ilvl="0">
      <w:start w:val="18"/>
      <w:numFmt w:val="decimal"/>
      <w:lvlText w:val="%1"/>
      <w:lvlJc w:val="left"/>
      <w:pPr>
        <w:tabs>
          <w:tab w:val="num" w:pos="360"/>
        </w:tabs>
        <w:ind w:left="360" w:hanging="360"/>
      </w:pPr>
      <w:rPr>
        <w:rFonts w:hint="default"/>
        <w:b/>
      </w:rPr>
    </w:lvl>
  </w:abstractNum>
  <w:abstractNum w:abstractNumId="6" w15:restartNumberingAfterBreak="0">
    <w:nsid w:val="2ECF6FA8"/>
    <w:multiLevelType w:val="singleLevel"/>
    <w:tmpl w:val="BF46957C"/>
    <w:lvl w:ilvl="0">
      <w:start w:val="18"/>
      <w:numFmt w:val="decimal"/>
      <w:lvlText w:val="%1"/>
      <w:lvlJc w:val="left"/>
      <w:pPr>
        <w:tabs>
          <w:tab w:val="num" w:pos="360"/>
        </w:tabs>
        <w:ind w:left="360" w:hanging="360"/>
      </w:pPr>
      <w:rPr>
        <w:rFonts w:hint="default"/>
        <w:b/>
      </w:rPr>
    </w:lvl>
  </w:abstractNum>
  <w:abstractNum w:abstractNumId="7" w15:restartNumberingAfterBreak="0">
    <w:nsid w:val="310F443F"/>
    <w:multiLevelType w:val="hybridMultilevel"/>
    <w:tmpl w:val="F7ECE38E"/>
    <w:lvl w:ilvl="0" w:tplc="04090001">
      <w:start w:val="1"/>
      <w:numFmt w:val="bullet"/>
      <w:lvlText w:val=""/>
      <w:lvlJc w:val="left"/>
      <w:pPr>
        <w:ind w:left="2213" w:hanging="360"/>
      </w:pPr>
      <w:rPr>
        <w:rFonts w:ascii="Symbol" w:hAnsi="Symbol" w:hint="default"/>
      </w:rPr>
    </w:lvl>
    <w:lvl w:ilvl="1" w:tplc="04090003" w:tentative="1">
      <w:start w:val="1"/>
      <w:numFmt w:val="bullet"/>
      <w:lvlText w:val="o"/>
      <w:lvlJc w:val="left"/>
      <w:pPr>
        <w:ind w:left="2933" w:hanging="360"/>
      </w:pPr>
      <w:rPr>
        <w:rFonts w:ascii="Courier New" w:hAnsi="Courier New" w:cs="Courier New" w:hint="default"/>
      </w:rPr>
    </w:lvl>
    <w:lvl w:ilvl="2" w:tplc="04090005" w:tentative="1">
      <w:start w:val="1"/>
      <w:numFmt w:val="bullet"/>
      <w:lvlText w:val=""/>
      <w:lvlJc w:val="left"/>
      <w:pPr>
        <w:ind w:left="3653" w:hanging="360"/>
      </w:pPr>
      <w:rPr>
        <w:rFonts w:ascii="Wingdings" w:hAnsi="Wingdings" w:hint="default"/>
      </w:rPr>
    </w:lvl>
    <w:lvl w:ilvl="3" w:tplc="04090001" w:tentative="1">
      <w:start w:val="1"/>
      <w:numFmt w:val="bullet"/>
      <w:lvlText w:val=""/>
      <w:lvlJc w:val="left"/>
      <w:pPr>
        <w:ind w:left="4373" w:hanging="360"/>
      </w:pPr>
      <w:rPr>
        <w:rFonts w:ascii="Symbol" w:hAnsi="Symbol" w:hint="default"/>
      </w:rPr>
    </w:lvl>
    <w:lvl w:ilvl="4" w:tplc="04090003" w:tentative="1">
      <w:start w:val="1"/>
      <w:numFmt w:val="bullet"/>
      <w:lvlText w:val="o"/>
      <w:lvlJc w:val="left"/>
      <w:pPr>
        <w:ind w:left="5093" w:hanging="360"/>
      </w:pPr>
      <w:rPr>
        <w:rFonts w:ascii="Courier New" w:hAnsi="Courier New" w:cs="Courier New" w:hint="default"/>
      </w:rPr>
    </w:lvl>
    <w:lvl w:ilvl="5" w:tplc="04090005" w:tentative="1">
      <w:start w:val="1"/>
      <w:numFmt w:val="bullet"/>
      <w:lvlText w:val=""/>
      <w:lvlJc w:val="left"/>
      <w:pPr>
        <w:ind w:left="5813" w:hanging="360"/>
      </w:pPr>
      <w:rPr>
        <w:rFonts w:ascii="Wingdings" w:hAnsi="Wingdings" w:hint="default"/>
      </w:rPr>
    </w:lvl>
    <w:lvl w:ilvl="6" w:tplc="04090001" w:tentative="1">
      <w:start w:val="1"/>
      <w:numFmt w:val="bullet"/>
      <w:lvlText w:val=""/>
      <w:lvlJc w:val="left"/>
      <w:pPr>
        <w:ind w:left="6533" w:hanging="360"/>
      </w:pPr>
      <w:rPr>
        <w:rFonts w:ascii="Symbol" w:hAnsi="Symbol" w:hint="default"/>
      </w:rPr>
    </w:lvl>
    <w:lvl w:ilvl="7" w:tplc="04090003" w:tentative="1">
      <w:start w:val="1"/>
      <w:numFmt w:val="bullet"/>
      <w:lvlText w:val="o"/>
      <w:lvlJc w:val="left"/>
      <w:pPr>
        <w:ind w:left="7253" w:hanging="360"/>
      </w:pPr>
      <w:rPr>
        <w:rFonts w:ascii="Courier New" w:hAnsi="Courier New" w:cs="Courier New" w:hint="default"/>
      </w:rPr>
    </w:lvl>
    <w:lvl w:ilvl="8" w:tplc="04090005" w:tentative="1">
      <w:start w:val="1"/>
      <w:numFmt w:val="bullet"/>
      <w:lvlText w:val=""/>
      <w:lvlJc w:val="left"/>
      <w:pPr>
        <w:ind w:left="7973" w:hanging="360"/>
      </w:pPr>
      <w:rPr>
        <w:rFonts w:ascii="Wingdings" w:hAnsi="Wingdings" w:hint="default"/>
      </w:rPr>
    </w:lvl>
  </w:abstractNum>
  <w:abstractNum w:abstractNumId="8" w15:restartNumberingAfterBreak="0">
    <w:nsid w:val="313E659D"/>
    <w:multiLevelType w:val="singleLevel"/>
    <w:tmpl w:val="10A60BD4"/>
    <w:lvl w:ilvl="0">
      <w:start w:val="4"/>
      <w:numFmt w:val="decimal"/>
      <w:lvlText w:val="%1"/>
      <w:lvlJc w:val="left"/>
      <w:pPr>
        <w:tabs>
          <w:tab w:val="num" w:pos="510"/>
        </w:tabs>
        <w:ind w:left="510" w:hanging="510"/>
      </w:pPr>
      <w:rPr>
        <w:rFonts w:hint="default"/>
        <w:b/>
      </w:rPr>
    </w:lvl>
  </w:abstractNum>
  <w:abstractNum w:abstractNumId="9" w15:restartNumberingAfterBreak="0">
    <w:nsid w:val="467657E5"/>
    <w:multiLevelType w:val="singleLevel"/>
    <w:tmpl w:val="45EE22FE"/>
    <w:lvl w:ilvl="0">
      <w:start w:val="18"/>
      <w:numFmt w:val="decimal"/>
      <w:pStyle w:val="Heading1"/>
      <w:lvlText w:val="%1"/>
      <w:lvlJc w:val="left"/>
      <w:pPr>
        <w:tabs>
          <w:tab w:val="num" w:pos="570"/>
        </w:tabs>
        <w:ind w:left="570" w:hanging="570"/>
      </w:pPr>
      <w:rPr>
        <w:rFonts w:hint="default"/>
        <w:b/>
      </w:rPr>
    </w:lvl>
  </w:abstractNum>
  <w:abstractNum w:abstractNumId="10" w15:restartNumberingAfterBreak="0">
    <w:nsid w:val="5DD04D82"/>
    <w:multiLevelType w:val="singleLevel"/>
    <w:tmpl w:val="6E58860A"/>
    <w:lvl w:ilvl="0">
      <w:start w:val="11"/>
      <w:numFmt w:val="decimal"/>
      <w:lvlText w:val="%1"/>
      <w:lvlJc w:val="left"/>
      <w:pPr>
        <w:tabs>
          <w:tab w:val="num" w:pos="360"/>
        </w:tabs>
        <w:ind w:left="360" w:hanging="360"/>
      </w:pPr>
      <w:rPr>
        <w:rFonts w:hint="default"/>
      </w:rPr>
    </w:lvl>
  </w:abstractNum>
  <w:abstractNum w:abstractNumId="11" w15:restartNumberingAfterBreak="0">
    <w:nsid w:val="7AC36BE4"/>
    <w:multiLevelType w:val="singleLevel"/>
    <w:tmpl w:val="93D27DCC"/>
    <w:lvl w:ilvl="0">
      <w:start w:val="18"/>
      <w:numFmt w:val="decimal"/>
      <w:lvlText w:val="%1"/>
      <w:lvlJc w:val="left"/>
      <w:pPr>
        <w:tabs>
          <w:tab w:val="num" w:pos="360"/>
        </w:tabs>
        <w:ind w:left="360" w:hanging="360"/>
      </w:pPr>
      <w:rPr>
        <w:rFonts w:hint="default"/>
      </w:rPr>
    </w:lvl>
  </w:abstractNum>
  <w:num w:numId="1">
    <w:abstractNumId w:val="0"/>
  </w:num>
  <w:num w:numId="2">
    <w:abstractNumId w:val="4"/>
  </w:num>
  <w:num w:numId="3">
    <w:abstractNumId w:val="1"/>
  </w:num>
  <w:num w:numId="4">
    <w:abstractNumId w:val="8"/>
  </w:num>
  <w:num w:numId="5">
    <w:abstractNumId w:val="2"/>
  </w:num>
  <w:num w:numId="6">
    <w:abstractNumId w:val="10"/>
  </w:num>
  <w:num w:numId="7">
    <w:abstractNumId w:val="9"/>
  </w:num>
  <w:num w:numId="8">
    <w:abstractNumId w:val="11"/>
  </w:num>
  <w:num w:numId="9">
    <w:abstractNumId w:val="6"/>
  </w:num>
  <w:num w:numId="10">
    <w:abstractNumId w:val="5"/>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76"/>
  <w:drawingGridHorizontalSpacing w:val="100"/>
  <w:displayHorizontalDrawingGridEvery w:val="0"/>
  <w:displayVerticalDrawingGridEvery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674"/>
    <w:rsid w:val="00010674"/>
    <w:rsid w:val="001136A4"/>
    <w:rsid w:val="001B4DC2"/>
    <w:rsid w:val="001F5FD9"/>
    <w:rsid w:val="00202D02"/>
    <w:rsid w:val="0020750C"/>
    <w:rsid w:val="002E42E2"/>
    <w:rsid w:val="0035367D"/>
    <w:rsid w:val="00387E17"/>
    <w:rsid w:val="003A6750"/>
    <w:rsid w:val="00456F75"/>
    <w:rsid w:val="005A6CFD"/>
    <w:rsid w:val="00681BEA"/>
    <w:rsid w:val="006B4DDC"/>
    <w:rsid w:val="007039E8"/>
    <w:rsid w:val="007D0CA1"/>
    <w:rsid w:val="008C3D4A"/>
    <w:rsid w:val="008E3933"/>
    <w:rsid w:val="009057EC"/>
    <w:rsid w:val="009C6B36"/>
    <w:rsid w:val="009F3ABC"/>
    <w:rsid w:val="00A222E7"/>
    <w:rsid w:val="00A349C6"/>
    <w:rsid w:val="00AB62D6"/>
    <w:rsid w:val="00AD2A86"/>
    <w:rsid w:val="00B0372B"/>
    <w:rsid w:val="00B52ECF"/>
    <w:rsid w:val="00BD0F01"/>
    <w:rsid w:val="00BF4482"/>
    <w:rsid w:val="00C86F53"/>
    <w:rsid w:val="00CB3D90"/>
    <w:rsid w:val="00CB4BDC"/>
    <w:rsid w:val="00D17709"/>
    <w:rsid w:val="00D83D1E"/>
    <w:rsid w:val="00E43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40CBD2"/>
  <w15:chartTrackingRefBased/>
  <w15:docId w15:val="{36FE0F84-DEEC-4597-BA29-57BBC6365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numPr>
        <w:numId w:val="7"/>
      </w:numPr>
      <w:outlineLvl w:val="0"/>
    </w:pPr>
    <w:rPr>
      <w:sz w:val="24"/>
      <w:u w:val="single"/>
    </w:rPr>
  </w:style>
  <w:style w:type="paragraph" w:styleId="Heading2">
    <w:name w:val="heading 2"/>
    <w:basedOn w:val="Normal"/>
    <w:next w:val="Normal"/>
    <w:qFormat/>
    <w:pPr>
      <w:keepNext/>
      <w:numPr>
        <w:numId w:val="11"/>
      </w:numPr>
      <w:outlineLvl w:val="1"/>
    </w:pPr>
    <w:rPr>
      <w:sz w:val="24"/>
      <w:u w:val="single"/>
    </w:rPr>
  </w:style>
  <w:style w:type="paragraph" w:styleId="Heading3">
    <w:name w:val="heading 3"/>
    <w:basedOn w:val="Normal"/>
    <w:next w:val="Normal"/>
    <w:qFormat/>
    <w:pPr>
      <w:keepNext/>
      <w:ind w:left="504" w:hanging="504"/>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4"/>
    </w:rPr>
  </w:style>
  <w:style w:type="paragraph" w:styleId="BodyTextIndent">
    <w:name w:val="Body Text Indent"/>
    <w:basedOn w:val="Normal"/>
    <w:link w:val="BodyTextIndentChar"/>
    <w:semiHidden/>
    <w:pPr>
      <w:ind w:left="504"/>
    </w:pPr>
    <w:rPr>
      <w:sz w:val="24"/>
    </w:rPr>
  </w:style>
  <w:style w:type="character" w:styleId="Hyperlink">
    <w:name w:val="Hyperlink"/>
    <w:basedOn w:val="DefaultParagraphFont"/>
    <w:rPr>
      <w:color w:val="0000FF"/>
      <w:u w:val="single"/>
    </w:rPr>
  </w:style>
  <w:style w:type="paragraph" w:styleId="Title">
    <w:name w:val="Title"/>
    <w:basedOn w:val="Normal"/>
    <w:next w:val="Normal"/>
    <w:link w:val="TitleChar"/>
    <w:uiPriority w:val="10"/>
    <w:qFormat/>
    <w:rsid w:val="00AD2A86"/>
    <w:pPr>
      <w:spacing w:before="240" w:after="60"/>
      <w:outlineLvl w:val="0"/>
    </w:pPr>
    <w:rPr>
      <w:rFonts w:eastAsiaTheme="majorEastAsia" w:cstheme="majorBidi"/>
      <w:b/>
      <w:bCs/>
      <w:kern w:val="28"/>
      <w:sz w:val="24"/>
      <w:szCs w:val="32"/>
    </w:rPr>
  </w:style>
  <w:style w:type="character" w:customStyle="1" w:styleId="TitleChar">
    <w:name w:val="Title Char"/>
    <w:basedOn w:val="DefaultParagraphFont"/>
    <w:link w:val="Title"/>
    <w:uiPriority w:val="10"/>
    <w:rsid w:val="00AD2A86"/>
    <w:rPr>
      <w:rFonts w:eastAsiaTheme="majorEastAsia" w:cstheme="majorBidi"/>
      <w:b/>
      <w:bCs/>
      <w:kern w:val="28"/>
      <w:sz w:val="24"/>
      <w:szCs w:val="32"/>
    </w:rPr>
  </w:style>
  <w:style w:type="character" w:customStyle="1" w:styleId="BodyTextIndentChar">
    <w:name w:val="Body Text Indent Char"/>
    <w:link w:val="BodyTextIndent"/>
    <w:semiHidden/>
    <w:rsid w:val="00AD2A86"/>
    <w:rPr>
      <w:sz w:val="24"/>
    </w:rPr>
  </w:style>
  <w:style w:type="character" w:styleId="UnresolvedMention">
    <w:name w:val="Unresolved Mention"/>
    <w:basedOn w:val="DefaultParagraphFont"/>
    <w:uiPriority w:val="99"/>
    <w:semiHidden/>
    <w:unhideWhenUsed/>
    <w:rsid w:val="005A6CFD"/>
    <w:rPr>
      <w:color w:val="605E5C"/>
      <w:shd w:val="clear" w:color="auto" w:fill="E1DFDD"/>
    </w:rPr>
  </w:style>
  <w:style w:type="paragraph" w:styleId="BalloonText">
    <w:name w:val="Balloon Text"/>
    <w:basedOn w:val="Normal"/>
    <w:link w:val="BalloonTextChar"/>
    <w:uiPriority w:val="99"/>
    <w:semiHidden/>
    <w:unhideWhenUsed/>
    <w:rsid w:val="00B037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37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hyperlink" Target="mailto:krice@uw.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5F61F-A439-4B59-93FE-AA9C67363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958</Words>
  <Characters>5466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Autumn 2001</vt:lpstr>
    </vt:vector>
  </TitlesOfParts>
  <Company/>
  <LinksUpToDate>false</LinksUpToDate>
  <CharactersWithSpaces>6412</CharactersWithSpaces>
  <SharedDoc>false</SharedDoc>
  <HLinks>
    <vt:vector size="6" baseType="variant">
      <vt:variant>
        <vt:i4>6225965</vt:i4>
      </vt:variant>
      <vt:variant>
        <vt:i4>0</vt:i4>
      </vt:variant>
      <vt:variant>
        <vt:i4>0</vt:i4>
      </vt:variant>
      <vt:variant>
        <vt:i4>5</vt:i4>
      </vt:variant>
      <vt:variant>
        <vt:lpwstr>mailto:krice@u.washington.edu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Autumn 2001</dc:title>
  <dc:subject/>
  <dc:creator>Kolya Rice</dc:creator>
  <cp:keywords/>
  <cp:lastModifiedBy>Kolya M. Rice</cp:lastModifiedBy>
  <cp:revision>8</cp:revision>
  <cp:lastPrinted>2019-03-05T19:52:00Z</cp:lastPrinted>
  <dcterms:created xsi:type="dcterms:W3CDTF">2018-12-25T20:47:00Z</dcterms:created>
  <dcterms:modified xsi:type="dcterms:W3CDTF">2019-03-05T19:57:00Z</dcterms:modified>
</cp:coreProperties>
</file>