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25518" w14:textId="2207C9B0" w:rsidR="005929E7" w:rsidRPr="004F5215" w:rsidRDefault="00A729CD" w:rsidP="004F5215">
      <w:pPr>
        <w:pStyle w:val="Heading1"/>
      </w:pPr>
      <w:r w:rsidRPr="004F5215">
        <w:t>SCAND</w:t>
      </w:r>
      <w:r w:rsidR="005929E7" w:rsidRPr="004F5215">
        <w:t xml:space="preserve"> 510</w:t>
      </w:r>
      <w:r w:rsidR="00BA3696" w:rsidRPr="004F5215">
        <w:t>,</w:t>
      </w:r>
      <w:r w:rsidR="005929E7" w:rsidRPr="004F5215">
        <w:t xml:space="preserve"> ARCHIVES in Scandinavian Studies: “Afro/Nordic Perspectives”</w:t>
      </w:r>
    </w:p>
    <w:p w14:paraId="30A754AF" w14:textId="1D8BF2D6" w:rsidR="005929E7" w:rsidRPr="0064089F" w:rsidRDefault="005929E7" w:rsidP="005929E7">
      <w:pPr>
        <w:pStyle w:val="Title"/>
        <w:jc w:val="left"/>
        <w:rPr>
          <w:b w:val="0"/>
          <w:bCs w:val="0"/>
          <w:color w:val="000000" w:themeColor="text1"/>
          <w:sz w:val="22"/>
          <w:szCs w:val="22"/>
        </w:rPr>
      </w:pPr>
      <w:r w:rsidRPr="0064089F">
        <w:rPr>
          <w:b w:val="0"/>
          <w:bCs w:val="0"/>
          <w:color w:val="000000" w:themeColor="text1"/>
          <w:sz w:val="22"/>
          <w:szCs w:val="22"/>
        </w:rPr>
        <w:t>Professor: Olivia Gunn, ogunn@uw.edu</w:t>
      </w:r>
    </w:p>
    <w:p w14:paraId="7DEF872F" w14:textId="741FF606" w:rsidR="005929E7" w:rsidRPr="005929E7" w:rsidRDefault="005929E7" w:rsidP="005929E7">
      <w:r w:rsidRPr="0064089F">
        <w:rPr>
          <w:color w:val="000000" w:themeColor="text1"/>
          <w:sz w:val="22"/>
          <w:szCs w:val="22"/>
        </w:rPr>
        <w:t xml:space="preserve">Time and place: </w:t>
      </w:r>
      <w:r w:rsidRPr="005929E7">
        <w:rPr>
          <w:bCs/>
          <w:color w:val="000000" w:themeColor="text1"/>
        </w:rPr>
        <w:t xml:space="preserve">M/W </w:t>
      </w:r>
      <w:r w:rsidRPr="005929E7">
        <w:t>12:30 – 2:20</w:t>
      </w:r>
      <w:r>
        <w:t>, RAI 314</w:t>
      </w:r>
    </w:p>
    <w:p w14:paraId="6C340C4C" w14:textId="24C635E0" w:rsidR="00A729CD" w:rsidRDefault="005929E7" w:rsidP="00E40FE1">
      <w:pPr>
        <w:pStyle w:val="Title"/>
        <w:jc w:val="left"/>
        <w:rPr>
          <w:b w:val="0"/>
          <w:bCs w:val="0"/>
          <w:color w:val="000000" w:themeColor="text1"/>
          <w:sz w:val="22"/>
          <w:szCs w:val="22"/>
        </w:rPr>
      </w:pPr>
      <w:r w:rsidRPr="0064089F">
        <w:rPr>
          <w:b w:val="0"/>
          <w:bCs w:val="0"/>
          <w:color w:val="000000" w:themeColor="text1"/>
          <w:sz w:val="22"/>
          <w:szCs w:val="22"/>
        </w:rPr>
        <w:t xml:space="preserve">Office hours: </w:t>
      </w:r>
      <w:r>
        <w:rPr>
          <w:b w:val="0"/>
          <w:bCs w:val="0"/>
          <w:color w:val="000000" w:themeColor="text1"/>
          <w:sz w:val="22"/>
          <w:szCs w:val="22"/>
        </w:rPr>
        <w:t>W 3:00-4:00</w:t>
      </w:r>
      <w:r w:rsidR="00846EDC">
        <w:rPr>
          <w:b w:val="0"/>
          <w:bCs w:val="0"/>
          <w:color w:val="000000" w:themeColor="text1"/>
          <w:sz w:val="22"/>
          <w:szCs w:val="22"/>
        </w:rPr>
        <w:t>, or by appointment</w:t>
      </w:r>
    </w:p>
    <w:p w14:paraId="630D9390" w14:textId="1AE2D634" w:rsidR="005A69B5" w:rsidRDefault="005A69B5" w:rsidP="00E40FE1">
      <w:pPr>
        <w:pStyle w:val="Title"/>
        <w:jc w:val="left"/>
        <w:rPr>
          <w:b w:val="0"/>
          <w:bCs w:val="0"/>
          <w:color w:val="000000" w:themeColor="text1"/>
          <w:sz w:val="22"/>
          <w:szCs w:val="22"/>
        </w:rPr>
      </w:pPr>
    </w:p>
    <w:p w14:paraId="0B404908" w14:textId="57752D2B" w:rsidR="005A69B5" w:rsidRPr="005A69B5" w:rsidRDefault="005A69B5" w:rsidP="005A69B5">
      <w:pPr>
        <w:pStyle w:val="Title"/>
        <w:rPr>
          <w:b w:val="0"/>
          <w:bCs w:val="0"/>
          <w:i/>
          <w:color w:val="000000" w:themeColor="text1"/>
          <w:sz w:val="22"/>
          <w:szCs w:val="22"/>
        </w:rPr>
      </w:pPr>
      <w:bookmarkStart w:id="0" w:name="_GoBack"/>
      <w:r w:rsidRPr="005A69B5">
        <w:rPr>
          <w:b w:val="0"/>
          <w:bCs w:val="0"/>
          <w:i/>
          <w:color w:val="000000" w:themeColor="text1"/>
          <w:sz w:val="22"/>
          <w:szCs w:val="22"/>
        </w:rPr>
        <w:t>All elements of this syllabus are subject to change!</w:t>
      </w:r>
    </w:p>
    <w:bookmarkEnd w:id="0"/>
    <w:p w14:paraId="7DCB0392" w14:textId="1B36CEE7" w:rsidR="00E40FE1" w:rsidRPr="0061549E" w:rsidRDefault="00E40FE1" w:rsidP="008A62D7">
      <w:pPr>
        <w:pStyle w:val="Heading2"/>
        <w:rPr>
          <w:color w:val="000000" w:themeColor="text1"/>
        </w:rPr>
      </w:pPr>
      <w:r w:rsidRPr="0061549E">
        <w:rPr>
          <w:rFonts w:eastAsiaTheme="minorHAnsi"/>
        </w:rPr>
        <w:t>Course description</w:t>
      </w:r>
      <w:r w:rsidR="00B5221A" w:rsidRPr="0061549E">
        <w:rPr>
          <w:rFonts w:eastAsiaTheme="minorHAnsi"/>
        </w:rPr>
        <w:t xml:space="preserve"> </w:t>
      </w:r>
    </w:p>
    <w:p w14:paraId="2F7A4724" w14:textId="60413F62" w:rsidR="0084132C" w:rsidRDefault="005929E7" w:rsidP="0084132C">
      <w:pPr>
        <w:pStyle w:val="Title"/>
        <w:jc w:val="left"/>
        <w:rPr>
          <w:b w:val="0"/>
          <w:sz w:val="22"/>
          <w:szCs w:val="22"/>
        </w:rPr>
      </w:pPr>
      <w:r w:rsidRPr="0064089F">
        <w:rPr>
          <w:b w:val="0"/>
          <w:bCs w:val="0"/>
          <w:color w:val="000000" w:themeColor="text1"/>
          <w:sz w:val="22"/>
          <w:szCs w:val="22"/>
        </w:rPr>
        <w:t xml:space="preserve">An archive is a place or institution, where public records and other documents are stored. The concept of the </w:t>
      </w:r>
      <w:r>
        <w:rPr>
          <w:b w:val="0"/>
          <w:bCs w:val="0"/>
          <w:color w:val="000000" w:themeColor="text1"/>
          <w:sz w:val="22"/>
          <w:szCs w:val="22"/>
        </w:rPr>
        <w:t>archive</w:t>
      </w:r>
      <w:r w:rsidRPr="0064089F">
        <w:rPr>
          <w:b w:val="0"/>
          <w:bCs w:val="0"/>
          <w:color w:val="000000" w:themeColor="text1"/>
          <w:sz w:val="22"/>
          <w:szCs w:val="22"/>
        </w:rPr>
        <w:t xml:space="preserve"> can refer to preservation, history, and memory. It also evokes the law, authority, and social order. The </w:t>
      </w:r>
      <w:r>
        <w:rPr>
          <w:b w:val="0"/>
          <w:bCs w:val="0"/>
          <w:color w:val="000000" w:themeColor="text1"/>
          <w:sz w:val="22"/>
          <w:szCs w:val="22"/>
        </w:rPr>
        <w:t xml:space="preserve">apparent temporality of the </w:t>
      </w:r>
      <w:r w:rsidRPr="0064089F">
        <w:rPr>
          <w:b w:val="0"/>
          <w:bCs w:val="0"/>
          <w:color w:val="000000" w:themeColor="text1"/>
          <w:sz w:val="22"/>
          <w:szCs w:val="22"/>
        </w:rPr>
        <w:t>archive is</w:t>
      </w:r>
      <w:r>
        <w:rPr>
          <w:b w:val="0"/>
          <w:bCs w:val="0"/>
          <w:color w:val="000000" w:themeColor="text1"/>
          <w:sz w:val="22"/>
          <w:szCs w:val="22"/>
        </w:rPr>
        <w:t xml:space="preserve"> often</w:t>
      </w:r>
      <w:r w:rsidRPr="0064089F">
        <w:rPr>
          <w:b w:val="0"/>
          <w:bCs w:val="0"/>
          <w:color w:val="000000" w:themeColor="text1"/>
          <w:sz w:val="22"/>
          <w:szCs w:val="22"/>
        </w:rPr>
        <w:t xml:space="preserve"> </w:t>
      </w:r>
      <w:r w:rsidRPr="008A7CB2">
        <w:rPr>
          <w:b w:val="0"/>
          <w:bCs w:val="0"/>
          <w:i/>
          <w:color w:val="000000" w:themeColor="text1"/>
          <w:sz w:val="22"/>
          <w:szCs w:val="22"/>
        </w:rPr>
        <w:t>of the past</w:t>
      </w:r>
      <w:r w:rsidRPr="0064089F">
        <w:rPr>
          <w:b w:val="0"/>
          <w:bCs w:val="0"/>
          <w:color w:val="000000" w:themeColor="text1"/>
          <w:sz w:val="22"/>
          <w:szCs w:val="22"/>
        </w:rPr>
        <w:t>, established and complete</w:t>
      </w:r>
      <w:r>
        <w:rPr>
          <w:b w:val="0"/>
          <w:bCs w:val="0"/>
          <w:color w:val="000000" w:themeColor="text1"/>
          <w:sz w:val="22"/>
          <w:szCs w:val="22"/>
        </w:rPr>
        <w:t xml:space="preserve">, although it is also understood to be a place of commencement, a place that </w:t>
      </w:r>
      <w:r w:rsidR="00BF2F75">
        <w:rPr>
          <w:b w:val="0"/>
          <w:bCs w:val="0"/>
          <w:color w:val="000000" w:themeColor="text1"/>
          <w:sz w:val="22"/>
          <w:szCs w:val="22"/>
        </w:rPr>
        <w:t xml:space="preserve">will continue to </w:t>
      </w:r>
      <w:r>
        <w:rPr>
          <w:b w:val="0"/>
          <w:bCs w:val="0"/>
          <w:color w:val="000000" w:themeColor="text1"/>
          <w:sz w:val="22"/>
          <w:szCs w:val="22"/>
        </w:rPr>
        <w:t>determine what we know, allow</w:t>
      </w:r>
      <w:r w:rsidR="00BF2F75">
        <w:rPr>
          <w:b w:val="0"/>
          <w:bCs w:val="0"/>
          <w:color w:val="000000" w:themeColor="text1"/>
          <w:sz w:val="22"/>
          <w:szCs w:val="22"/>
        </w:rPr>
        <w:t>ing</w:t>
      </w:r>
      <w:r w:rsidR="00870738">
        <w:rPr>
          <w:b w:val="0"/>
          <w:bCs w:val="0"/>
          <w:color w:val="000000" w:themeColor="text1"/>
          <w:sz w:val="22"/>
          <w:szCs w:val="22"/>
        </w:rPr>
        <w:t xml:space="preserve"> as it does</w:t>
      </w:r>
      <w:r w:rsidR="00BF2F75">
        <w:rPr>
          <w:b w:val="0"/>
          <w:bCs w:val="0"/>
          <w:color w:val="000000" w:themeColor="text1"/>
          <w:sz w:val="22"/>
          <w:szCs w:val="22"/>
        </w:rPr>
        <w:t xml:space="preserve"> </w:t>
      </w:r>
      <w:r w:rsidR="008A62D7">
        <w:rPr>
          <w:b w:val="0"/>
          <w:bCs w:val="0"/>
          <w:color w:val="000000" w:themeColor="text1"/>
          <w:sz w:val="22"/>
          <w:szCs w:val="22"/>
        </w:rPr>
        <w:t>certain</w:t>
      </w:r>
      <w:r>
        <w:rPr>
          <w:b w:val="0"/>
          <w:bCs w:val="0"/>
          <w:color w:val="000000" w:themeColor="text1"/>
          <w:sz w:val="22"/>
          <w:szCs w:val="22"/>
        </w:rPr>
        <w:t xml:space="preserve"> </w:t>
      </w:r>
      <w:r w:rsidR="008A7CB2">
        <w:rPr>
          <w:b w:val="0"/>
          <w:bCs w:val="0"/>
          <w:color w:val="000000" w:themeColor="text1"/>
          <w:sz w:val="22"/>
          <w:szCs w:val="22"/>
        </w:rPr>
        <w:t>traces</w:t>
      </w:r>
      <w:r>
        <w:rPr>
          <w:b w:val="0"/>
          <w:bCs w:val="0"/>
          <w:color w:val="000000" w:themeColor="text1"/>
          <w:sz w:val="22"/>
          <w:szCs w:val="22"/>
        </w:rPr>
        <w:t xml:space="preserve"> to speak</w:t>
      </w:r>
      <w:r w:rsidR="00870738">
        <w:rPr>
          <w:b w:val="0"/>
          <w:bCs w:val="0"/>
          <w:color w:val="000000" w:themeColor="text1"/>
          <w:sz w:val="22"/>
          <w:szCs w:val="22"/>
        </w:rPr>
        <w:t xml:space="preserve"> (while silencing or simply lacking others)</w:t>
      </w:r>
      <w:r>
        <w:rPr>
          <w:b w:val="0"/>
          <w:bCs w:val="0"/>
          <w:color w:val="000000" w:themeColor="text1"/>
          <w:sz w:val="22"/>
          <w:szCs w:val="22"/>
        </w:rPr>
        <w:t>.</w:t>
      </w:r>
      <w:r w:rsidRPr="0064089F">
        <w:rPr>
          <w:b w:val="0"/>
          <w:bCs w:val="0"/>
          <w:color w:val="000000" w:themeColor="text1"/>
          <w:sz w:val="22"/>
          <w:szCs w:val="22"/>
        </w:rPr>
        <w:t xml:space="preserve"> SCAND 5</w:t>
      </w:r>
      <w:r>
        <w:rPr>
          <w:b w:val="0"/>
          <w:bCs w:val="0"/>
          <w:color w:val="000000" w:themeColor="text1"/>
          <w:sz w:val="22"/>
          <w:szCs w:val="22"/>
        </w:rPr>
        <w:t>10</w:t>
      </w:r>
      <w:r w:rsidRPr="0064089F">
        <w:rPr>
          <w:b w:val="0"/>
          <w:bCs w:val="0"/>
          <w:color w:val="000000" w:themeColor="text1"/>
          <w:sz w:val="22"/>
          <w:szCs w:val="22"/>
        </w:rPr>
        <w:t xml:space="preserve"> can address 1) </w:t>
      </w:r>
      <w:r w:rsidR="008A62D7">
        <w:rPr>
          <w:b w:val="0"/>
          <w:bCs w:val="0"/>
          <w:color w:val="000000" w:themeColor="text1"/>
          <w:sz w:val="22"/>
          <w:szCs w:val="22"/>
        </w:rPr>
        <w:t>physical</w:t>
      </w:r>
      <w:r w:rsidRPr="0064089F">
        <w:rPr>
          <w:b w:val="0"/>
          <w:bCs w:val="0"/>
          <w:color w:val="000000" w:themeColor="text1"/>
          <w:sz w:val="22"/>
          <w:szCs w:val="22"/>
        </w:rPr>
        <w:t xml:space="preserve"> archives</w:t>
      </w:r>
      <w:r>
        <w:rPr>
          <w:b w:val="0"/>
          <w:bCs w:val="0"/>
          <w:color w:val="000000" w:themeColor="text1"/>
          <w:sz w:val="22"/>
          <w:szCs w:val="22"/>
        </w:rPr>
        <w:t xml:space="preserve"> in buildings or online;</w:t>
      </w:r>
      <w:r w:rsidRPr="0064089F">
        <w:rPr>
          <w:b w:val="0"/>
          <w:bCs w:val="0"/>
          <w:color w:val="000000" w:themeColor="text1"/>
          <w:sz w:val="22"/>
          <w:szCs w:val="22"/>
        </w:rPr>
        <w:t xml:space="preserve"> 2) practices a</w:t>
      </w:r>
      <w:r>
        <w:rPr>
          <w:b w:val="0"/>
          <w:bCs w:val="0"/>
          <w:color w:val="000000" w:themeColor="text1"/>
          <w:sz w:val="22"/>
          <w:szCs w:val="22"/>
        </w:rPr>
        <w:t>nd methods of archival research;</w:t>
      </w:r>
      <w:r w:rsidRPr="0064089F">
        <w:rPr>
          <w:b w:val="0"/>
          <w:bCs w:val="0"/>
          <w:color w:val="000000" w:themeColor="text1"/>
          <w:sz w:val="22"/>
          <w:szCs w:val="22"/>
        </w:rPr>
        <w:t xml:space="preserve"> or 3) the archive as a </w:t>
      </w:r>
      <w:r w:rsidRPr="0084132C">
        <w:rPr>
          <w:b w:val="0"/>
          <w:bCs w:val="0"/>
          <w:color w:val="000000" w:themeColor="text1"/>
          <w:sz w:val="22"/>
          <w:szCs w:val="22"/>
        </w:rPr>
        <w:t>theoretical concept.</w:t>
      </w:r>
      <w:r w:rsidR="00F378F0" w:rsidRPr="0084132C">
        <w:rPr>
          <w:b w:val="0"/>
          <w:bCs w:val="0"/>
          <w:color w:val="000000" w:themeColor="text1"/>
          <w:sz w:val="22"/>
          <w:szCs w:val="22"/>
        </w:rPr>
        <w:t xml:space="preserve"> </w:t>
      </w:r>
      <w:r w:rsidRPr="0084132C">
        <w:rPr>
          <w:b w:val="0"/>
          <w:sz w:val="22"/>
          <w:szCs w:val="22"/>
        </w:rPr>
        <w:t>This particular version of the SCAND 5</w:t>
      </w:r>
      <w:r w:rsidR="00565E85" w:rsidRPr="0084132C">
        <w:rPr>
          <w:b w:val="0"/>
          <w:sz w:val="22"/>
          <w:szCs w:val="22"/>
        </w:rPr>
        <w:t>10</w:t>
      </w:r>
      <w:r w:rsidRPr="0084132C">
        <w:rPr>
          <w:b w:val="0"/>
          <w:sz w:val="22"/>
          <w:szCs w:val="22"/>
        </w:rPr>
        <w:t xml:space="preserve"> </w:t>
      </w:r>
      <w:r w:rsidR="00141FA3">
        <w:rPr>
          <w:b w:val="0"/>
          <w:sz w:val="22"/>
          <w:szCs w:val="22"/>
        </w:rPr>
        <w:t>explores some aspects of</w:t>
      </w:r>
      <w:r w:rsidR="00F378F0" w:rsidRPr="0084132C">
        <w:rPr>
          <w:b w:val="0"/>
          <w:sz w:val="22"/>
          <w:szCs w:val="22"/>
        </w:rPr>
        <w:t xml:space="preserve"> what might be called the</w:t>
      </w:r>
      <w:r w:rsidR="008A7CB2" w:rsidRPr="0084132C">
        <w:rPr>
          <w:b w:val="0"/>
          <w:sz w:val="22"/>
          <w:szCs w:val="22"/>
        </w:rPr>
        <w:t xml:space="preserve"> Afro/Nordic</w:t>
      </w:r>
      <w:r w:rsidR="00F378F0" w:rsidRPr="0084132C">
        <w:rPr>
          <w:b w:val="0"/>
          <w:sz w:val="22"/>
          <w:szCs w:val="22"/>
        </w:rPr>
        <w:t xml:space="preserve"> archive</w:t>
      </w:r>
      <w:r w:rsidR="008A7CB2" w:rsidRPr="0084132C">
        <w:rPr>
          <w:b w:val="0"/>
          <w:sz w:val="22"/>
          <w:szCs w:val="22"/>
        </w:rPr>
        <w:t>, or the formation and/as erasure of blackness in</w:t>
      </w:r>
      <w:r w:rsidR="00F378F0" w:rsidRPr="0084132C">
        <w:rPr>
          <w:b w:val="0"/>
          <w:sz w:val="22"/>
          <w:szCs w:val="22"/>
        </w:rPr>
        <w:t xml:space="preserve"> </w:t>
      </w:r>
      <w:r w:rsidR="008A7CB2" w:rsidRPr="0084132C">
        <w:rPr>
          <w:b w:val="0"/>
          <w:sz w:val="22"/>
          <w:szCs w:val="22"/>
        </w:rPr>
        <w:t>Northern</w:t>
      </w:r>
      <w:r w:rsidR="00BE72B3" w:rsidRPr="0084132C">
        <w:rPr>
          <w:b w:val="0"/>
          <w:sz w:val="22"/>
          <w:szCs w:val="22"/>
        </w:rPr>
        <w:t xml:space="preserve"> European canons and contexts.</w:t>
      </w:r>
      <w:r w:rsidR="0084132C" w:rsidRPr="0084132C">
        <w:rPr>
          <w:b w:val="0"/>
          <w:sz w:val="22"/>
          <w:szCs w:val="22"/>
        </w:rPr>
        <w:t xml:space="preserve"> </w:t>
      </w:r>
    </w:p>
    <w:p w14:paraId="2CFB47D6" w14:textId="77777777" w:rsidR="0084132C" w:rsidRDefault="0084132C" w:rsidP="0084132C">
      <w:pPr>
        <w:pStyle w:val="Title"/>
        <w:jc w:val="left"/>
        <w:rPr>
          <w:b w:val="0"/>
          <w:sz w:val="22"/>
          <w:szCs w:val="22"/>
        </w:rPr>
      </w:pPr>
    </w:p>
    <w:p w14:paraId="5DC601F7" w14:textId="088AB1B2" w:rsidR="000F240D" w:rsidRPr="003750EB" w:rsidRDefault="00C153DE" w:rsidP="00565E85">
      <w:pPr>
        <w:pStyle w:val="Title"/>
        <w:jc w:val="left"/>
        <w:rPr>
          <w:b w:val="0"/>
          <w:sz w:val="22"/>
          <w:szCs w:val="22"/>
        </w:rPr>
      </w:pPr>
      <w:r w:rsidRPr="0084132C">
        <w:rPr>
          <w:b w:val="0"/>
          <w:sz w:val="22"/>
          <w:szCs w:val="22"/>
        </w:rPr>
        <w:t>The slash in the term Afro/Nordic is meant</w:t>
      </w:r>
      <w:r w:rsidR="000F5A57">
        <w:rPr>
          <w:b w:val="0"/>
          <w:sz w:val="22"/>
          <w:szCs w:val="22"/>
        </w:rPr>
        <w:t xml:space="preserve"> both</w:t>
      </w:r>
      <w:r w:rsidRPr="0084132C">
        <w:rPr>
          <w:b w:val="0"/>
          <w:sz w:val="22"/>
          <w:szCs w:val="22"/>
        </w:rPr>
        <w:t xml:space="preserve"> to</w:t>
      </w:r>
      <w:r w:rsidR="007C310C">
        <w:rPr>
          <w:b w:val="0"/>
          <w:sz w:val="22"/>
          <w:szCs w:val="22"/>
        </w:rPr>
        <w:t xml:space="preserve"> </w:t>
      </w:r>
      <w:r w:rsidRPr="0084132C">
        <w:rPr>
          <w:b w:val="0"/>
          <w:sz w:val="22"/>
          <w:szCs w:val="22"/>
        </w:rPr>
        <w:t xml:space="preserve">separate and </w:t>
      </w:r>
      <w:r w:rsidR="000F5A57">
        <w:rPr>
          <w:b w:val="0"/>
          <w:sz w:val="22"/>
          <w:szCs w:val="22"/>
        </w:rPr>
        <w:t xml:space="preserve">to </w:t>
      </w:r>
      <w:r w:rsidRPr="0084132C">
        <w:rPr>
          <w:b w:val="0"/>
          <w:sz w:val="22"/>
          <w:szCs w:val="22"/>
        </w:rPr>
        <w:t xml:space="preserve">unite these two names in different ways, depending on the texts under consideration. </w:t>
      </w:r>
      <w:r w:rsidR="000F5A57">
        <w:rPr>
          <w:b w:val="0"/>
          <w:sz w:val="22"/>
          <w:szCs w:val="22"/>
        </w:rPr>
        <w:t>In the first two weeks, we</w:t>
      </w:r>
      <w:r w:rsidR="0084132C">
        <w:rPr>
          <w:b w:val="0"/>
          <w:sz w:val="22"/>
          <w:szCs w:val="22"/>
        </w:rPr>
        <w:t xml:space="preserve"> will </w:t>
      </w:r>
      <w:r w:rsidR="00B205A3">
        <w:rPr>
          <w:b w:val="0"/>
          <w:sz w:val="22"/>
          <w:szCs w:val="22"/>
        </w:rPr>
        <w:t>encounter</w:t>
      </w:r>
      <w:r w:rsidR="0084132C">
        <w:rPr>
          <w:b w:val="0"/>
          <w:sz w:val="22"/>
          <w:szCs w:val="22"/>
        </w:rPr>
        <w:t xml:space="preserve"> </w:t>
      </w:r>
      <w:r w:rsidR="00943D53">
        <w:rPr>
          <w:b w:val="0"/>
          <w:sz w:val="22"/>
          <w:szCs w:val="22"/>
        </w:rPr>
        <w:t>readings</w:t>
      </w:r>
      <w:r w:rsidR="0084132C">
        <w:rPr>
          <w:b w:val="0"/>
          <w:sz w:val="22"/>
          <w:szCs w:val="22"/>
        </w:rPr>
        <w:t xml:space="preserve"> that establish </w:t>
      </w:r>
      <w:r w:rsidR="007C310C">
        <w:rPr>
          <w:b w:val="0"/>
          <w:sz w:val="22"/>
          <w:szCs w:val="22"/>
        </w:rPr>
        <w:t xml:space="preserve">globalized </w:t>
      </w:r>
      <w:r w:rsidR="0084132C">
        <w:rPr>
          <w:b w:val="0"/>
          <w:sz w:val="22"/>
          <w:szCs w:val="22"/>
        </w:rPr>
        <w:t>relationship</w:t>
      </w:r>
      <w:r w:rsidR="00943D53">
        <w:rPr>
          <w:b w:val="0"/>
          <w:sz w:val="22"/>
          <w:szCs w:val="22"/>
        </w:rPr>
        <w:t>s</w:t>
      </w:r>
      <w:r w:rsidR="0084132C">
        <w:rPr>
          <w:b w:val="0"/>
          <w:sz w:val="22"/>
          <w:szCs w:val="22"/>
        </w:rPr>
        <w:t xml:space="preserve"> between Europe and </w:t>
      </w:r>
      <w:r w:rsidR="0084132C" w:rsidRPr="0084132C">
        <w:rPr>
          <w:b w:val="0"/>
          <w:sz w:val="22"/>
          <w:szCs w:val="22"/>
        </w:rPr>
        <w:t>blackness</w:t>
      </w:r>
      <w:r w:rsidR="00141FA3">
        <w:rPr>
          <w:b w:val="0"/>
          <w:sz w:val="22"/>
          <w:szCs w:val="22"/>
        </w:rPr>
        <w:t>, as well as</w:t>
      </w:r>
      <w:r w:rsidR="007C310C">
        <w:rPr>
          <w:b w:val="0"/>
          <w:sz w:val="22"/>
          <w:szCs w:val="22"/>
        </w:rPr>
        <w:t xml:space="preserve"> </w:t>
      </w:r>
      <w:r w:rsidR="0084132C" w:rsidRPr="0084132C">
        <w:rPr>
          <w:b w:val="0"/>
          <w:sz w:val="22"/>
          <w:szCs w:val="22"/>
        </w:rPr>
        <w:t>several</w:t>
      </w:r>
      <w:r w:rsidR="00943D53">
        <w:rPr>
          <w:b w:val="0"/>
          <w:sz w:val="22"/>
          <w:szCs w:val="22"/>
        </w:rPr>
        <w:t xml:space="preserve"> articles by</w:t>
      </w:r>
      <w:r w:rsidR="0084132C" w:rsidRPr="0084132C">
        <w:rPr>
          <w:b w:val="0"/>
          <w:sz w:val="22"/>
          <w:szCs w:val="22"/>
        </w:rPr>
        <w:t xml:space="preserve"> contemporary Afro-Nordic or Afropean scholars. We will </w:t>
      </w:r>
      <w:r w:rsidR="003750EB">
        <w:rPr>
          <w:b w:val="0"/>
          <w:sz w:val="22"/>
          <w:szCs w:val="22"/>
        </w:rPr>
        <w:t xml:space="preserve">then </w:t>
      </w:r>
      <w:r w:rsidR="00B205A3">
        <w:rPr>
          <w:b w:val="0"/>
          <w:sz w:val="22"/>
          <w:szCs w:val="22"/>
        </w:rPr>
        <w:t>encounter</w:t>
      </w:r>
      <w:r w:rsidR="0084132C" w:rsidRPr="0084132C">
        <w:rPr>
          <w:b w:val="0"/>
          <w:sz w:val="22"/>
          <w:szCs w:val="22"/>
        </w:rPr>
        <w:t xml:space="preserve"> Scandinavian texts that depict blackness and African-American texts that depict Scandinavian-ness.</w:t>
      </w:r>
      <w:r w:rsidR="007D61E1">
        <w:rPr>
          <w:b w:val="0"/>
          <w:sz w:val="22"/>
          <w:szCs w:val="22"/>
        </w:rPr>
        <w:t xml:space="preserve"> Finally, </w:t>
      </w:r>
      <w:r w:rsidR="00677D7D">
        <w:rPr>
          <w:b w:val="0"/>
          <w:sz w:val="22"/>
          <w:szCs w:val="22"/>
        </w:rPr>
        <w:t>each student will choose an Afro-Nordic artist, thinker, work, or institution to research and present to the</w:t>
      </w:r>
      <w:r w:rsidR="00943D53">
        <w:rPr>
          <w:b w:val="0"/>
          <w:sz w:val="22"/>
          <w:szCs w:val="22"/>
        </w:rPr>
        <w:t xml:space="preserve"> class</w:t>
      </w:r>
      <w:r w:rsidR="00677D7D">
        <w:rPr>
          <w:b w:val="0"/>
          <w:sz w:val="22"/>
          <w:szCs w:val="22"/>
        </w:rPr>
        <w:t>.</w:t>
      </w:r>
      <w:r w:rsidR="00141FA3">
        <w:rPr>
          <w:b w:val="0"/>
          <w:sz w:val="22"/>
          <w:szCs w:val="22"/>
        </w:rPr>
        <w:t xml:space="preserve"> During the quarter, we will</w:t>
      </w:r>
      <w:r w:rsidR="004F4869">
        <w:rPr>
          <w:b w:val="0"/>
          <w:sz w:val="22"/>
          <w:szCs w:val="22"/>
        </w:rPr>
        <w:t xml:space="preserve"> also</w:t>
      </w:r>
      <w:r w:rsidR="00141FA3">
        <w:rPr>
          <w:b w:val="0"/>
          <w:sz w:val="22"/>
          <w:szCs w:val="22"/>
        </w:rPr>
        <w:t xml:space="preserve"> host several </w:t>
      </w:r>
      <w:r w:rsidR="00870738">
        <w:rPr>
          <w:b w:val="0"/>
          <w:sz w:val="22"/>
          <w:szCs w:val="22"/>
        </w:rPr>
        <w:t xml:space="preserve">guest </w:t>
      </w:r>
      <w:r w:rsidR="00141FA3">
        <w:rPr>
          <w:b w:val="0"/>
          <w:sz w:val="22"/>
          <w:szCs w:val="22"/>
        </w:rPr>
        <w:t>speakers, both from the department and from other institutions.</w:t>
      </w:r>
    </w:p>
    <w:p w14:paraId="24B38DB2" w14:textId="77777777" w:rsidR="003750EB" w:rsidRPr="005503FB" w:rsidRDefault="003750EB" w:rsidP="003750EB">
      <w:pPr>
        <w:pStyle w:val="Heading2"/>
        <w:rPr>
          <w:rFonts w:eastAsiaTheme="minorHAnsi"/>
        </w:rPr>
      </w:pPr>
      <w:r w:rsidRPr="0061549E">
        <w:t>Student Learning Objectives</w:t>
      </w:r>
    </w:p>
    <w:p w14:paraId="16C8CF76" w14:textId="77777777" w:rsidR="00943D53" w:rsidRDefault="00943D53" w:rsidP="003750EB">
      <w:pPr>
        <w:pStyle w:val="ListParagraph"/>
        <w:numPr>
          <w:ilvl w:val="0"/>
          <w:numId w:val="1"/>
        </w:numPr>
        <w:rPr>
          <w:sz w:val="22"/>
          <w:szCs w:val="22"/>
        </w:rPr>
      </w:pPr>
      <w:r>
        <w:rPr>
          <w:sz w:val="22"/>
          <w:szCs w:val="22"/>
        </w:rPr>
        <w:t>Gaining familiarity with critical race studies</w:t>
      </w:r>
    </w:p>
    <w:p w14:paraId="174F9DDD" w14:textId="78DECF6F" w:rsidR="003750EB" w:rsidRPr="00171755" w:rsidRDefault="003750EB" w:rsidP="003750EB">
      <w:pPr>
        <w:pStyle w:val="ListParagraph"/>
        <w:numPr>
          <w:ilvl w:val="0"/>
          <w:numId w:val="1"/>
        </w:numPr>
        <w:rPr>
          <w:sz w:val="22"/>
          <w:szCs w:val="22"/>
        </w:rPr>
      </w:pPr>
      <w:r w:rsidRPr="00171755">
        <w:rPr>
          <w:sz w:val="22"/>
          <w:szCs w:val="22"/>
        </w:rPr>
        <w:t>De-naturalizing whiteness</w:t>
      </w:r>
    </w:p>
    <w:p w14:paraId="6467E39A" w14:textId="77777777" w:rsidR="003750EB" w:rsidRPr="00171755" w:rsidRDefault="003750EB" w:rsidP="003750EB">
      <w:pPr>
        <w:pStyle w:val="ListParagraph"/>
        <w:numPr>
          <w:ilvl w:val="0"/>
          <w:numId w:val="1"/>
        </w:numPr>
        <w:rPr>
          <w:sz w:val="22"/>
          <w:szCs w:val="22"/>
        </w:rPr>
      </w:pPr>
      <w:r w:rsidRPr="00171755">
        <w:rPr>
          <w:sz w:val="22"/>
          <w:szCs w:val="22"/>
        </w:rPr>
        <w:t>Centering and de-centering American blackness</w:t>
      </w:r>
    </w:p>
    <w:p w14:paraId="00936D41" w14:textId="77777777" w:rsidR="003750EB" w:rsidRPr="00171755" w:rsidRDefault="003750EB" w:rsidP="003750EB">
      <w:pPr>
        <w:pStyle w:val="ListParagraph"/>
        <w:numPr>
          <w:ilvl w:val="0"/>
          <w:numId w:val="1"/>
        </w:numPr>
        <w:rPr>
          <w:sz w:val="22"/>
          <w:szCs w:val="22"/>
        </w:rPr>
      </w:pPr>
      <w:r w:rsidRPr="00171755">
        <w:rPr>
          <w:sz w:val="22"/>
          <w:szCs w:val="22"/>
        </w:rPr>
        <w:t>C</w:t>
      </w:r>
      <w:r>
        <w:rPr>
          <w:sz w:val="22"/>
          <w:szCs w:val="22"/>
        </w:rPr>
        <w:t>onfronting</w:t>
      </w:r>
      <w:r w:rsidRPr="00171755">
        <w:rPr>
          <w:sz w:val="22"/>
          <w:szCs w:val="22"/>
        </w:rPr>
        <w:t xml:space="preserve"> assumptions </w:t>
      </w:r>
      <w:r>
        <w:rPr>
          <w:sz w:val="22"/>
          <w:szCs w:val="22"/>
        </w:rPr>
        <w:t>about</w:t>
      </w:r>
      <w:r w:rsidRPr="00171755">
        <w:rPr>
          <w:sz w:val="22"/>
          <w:szCs w:val="22"/>
        </w:rPr>
        <w:t xml:space="preserve"> Nordic exceptionalism and homogeneity</w:t>
      </w:r>
    </w:p>
    <w:p w14:paraId="32D31614" w14:textId="77777777" w:rsidR="003750EB" w:rsidRPr="00171755" w:rsidRDefault="003750EB" w:rsidP="003750EB">
      <w:pPr>
        <w:pStyle w:val="ListParagraph"/>
        <w:numPr>
          <w:ilvl w:val="0"/>
          <w:numId w:val="1"/>
        </w:numPr>
        <w:rPr>
          <w:sz w:val="22"/>
          <w:szCs w:val="22"/>
        </w:rPr>
      </w:pPr>
      <w:r w:rsidRPr="00171755">
        <w:rPr>
          <w:sz w:val="22"/>
          <w:szCs w:val="22"/>
        </w:rPr>
        <w:t xml:space="preserve">Recognizing, exploring, and critiquing our (not necessarily shared) assumptions about </w:t>
      </w:r>
      <w:r>
        <w:rPr>
          <w:sz w:val="22"/>
          <w:szCs w:val="22"/>
        </w:rPr>
        <w:t>ethnicity</w:t>
      </w:r>
      <w:r w:rsidRPr="00171755">
        <w:rPr>
          <w:sz w:val="22"/>
          <w:szCs w:val="22"/>
        </w:rPr>
        <w:t xml:space="preserve"> and racialization </w:t>
      </w:r>
    </w:p>
    <w:p w14:paraId="6702D156" w14:textId="508DA710" w:rsidR="003750EB" w:rsidRPr="00126C7B" w:rsidRDefault="003750EB" w:rsidP="003750EB">
      <w:pPr>
        <w:pStyle w:val="ListParagraph"/>
        <w:numPr>
          <w:ilvl w:val="0"/>
          <w:numId w:val="1"/>
        </w:numPr>
        <w:rPr>
          <w:sz w:val="22"/>
          <w:szCs w:val="22"/>
        </w:rPr>
      </w:pPr>
      <w:r w:rsidRPr="00126C7B">
        <w:rPr>
          <w:sz w:val="22"/>
          <w:szCs w:val="22"/>
        </w:rPr>
        <w:t>Gain</w:t>
      </w:r>
      <w:r w:rsidR="00E96F0F" w:rsidRPr="00126C7B">
        <w:rPr>
          <w:sz w:val="22"/>
          <w:szCs w:val="22"/>
        </w:rPr>
        <w:t>ing</w:t>
      </w:r>
      <w:r w:rsidRPr="00126C7B">
        <w:rPr>
          <w:sz w:val="22"/>
          <w:szCs w:val="22"/>
        </w:rPr>
        <w:t xml:space="preserve"> familiarity with the</w:t>
      </w:r>
      <w:r w:rsidR="00E96F0F" w:rsidRPr="00126C7B">
        <w:rPr>
          <w:sz w:val="22"/>
          <w:szCs w:val="22"/>
        </w:rPr>
        <w:t xml:space="preserve"> Afro/Nordic</w:t>
      </w:r>
      <w:r w:rsidRPr="00126C7B">
        <w:rPr>
          <w:sz w:val="22"/>
          <w:szCs w:val="22"/>
        </w:rPr>
        <w:t xml:space="preserve"> archive</w:t>
      </w:r>
      <w:r w:rsidR="00E96F0F" w:rsidRPr="00126C7B">
        <w:rPr>
          <w:sz w:val="22"/>
          <w:szCs w:val="22"/>
        </w:rPr>
        <w:t xml:space="preserve"> and its embeddedness in</w:t>
      </w:r>
      <w:r w:rsidR="00943D53">
        <w:rPr>
          <w:sz w:val="22"/>
          <w:szCs w:val="22"/>
        </w:rPr>
        <w:t xml:space="preserve"> the</w:t>
      </w:r>
      <w:r w:rsidR="00E96F0F" w:rsidRPr="00126C7B">
        <w:rPr>
          <w:sz w:val="22"/>
          <w:szCs w:val="22"/>
        </w:rPr>
        <w:t xml:space="preserve"> global archive of colonial-modernity</w:t>
      </w:r>
    </w:p>
    <w:p w14:paraId="268E67A8" w14:textId="121CD96C" w:rsidR="007720E4" w:rsidRPr="00AE0D69" w:rsidRDefault="00126C7B" w:rsidP="00E40FE1">
      <w:pPr>
        <w:numPr>
          <w:ilvl w:val="0"/>
          <w:numId w:val="1"/>
        </w:numPr>
        <w:rPr>
          <w:sz w:val="22"/>
          <w:szCs w:val="22"/>
        </w:rPr>
      </w:pPr>
      <w:r w:rsidRPr="00126C7B">
        <w:rPr>
          <w:sz w:val="22"/>
          <w:szCs w:val="22"/>
        </w:rPr>
        <w:t xml:space="preserve">Developing analysis, presentation, and writing skills by means of two short papers and in-class presentations </w:t>
      </w:r>
    </w:p>
    <w:p w14:paraId="10DC3F98" w14:textId="2C400BA6" w:rsidR="00F874B8" w:rsidRPr="00126C7B" w:rsidRDefault="007720E4" w:rsidP="00AE0D69">
      <w:pPr>
        <w:pStyle w:val="Heading3"/>
      </w:pPr>
      <w:r w:rsidRPr="00126C7B">
        <w:t>Assignments</w:t>
      </w:r>
    </w:p>
    <w:p w14:paraId="6E1C9BB0" w14:textId="77777777" w:rsidR="007720E4" w:rsidRPr="0061549E" w:rsidRDefault="007720E4" w:rsidP="00E40FE1">
      <w:pPr>
        <w:rPr>
          <w:rFonts w:eastAsiaTheme="minorHAnsi"/>
          <w:sz w:val="22"/>
          <w:szCs w:val="22"/>
        </w:rPr>
      </w:pPr>
    </w:p>
    <w:p w14:paraId="02F1FF07" w14:textId="77777777" w:rsidR="004F4869" w:rsidRPr="004F4869" w:rsidRDefault="00E62BA1" w:rsidP="004F4869">
      <w:pPr>
        <w:pStyle w:val="ListParagraph"/>
        <w:numPr>
          <w:ilvl w:val="0"/>
          <w:numId w:val="14"/>
        </w:numPr>
        <w:rPr>
          <w:rFonts w:eastAsiaTheme="minorHAnsi"/>
          <w:sz w:val="22"/>
          <w:szCs w:val="22"/>
        </w:rPr>
      </w:pPr>
      <w:r w:rsidRPr="004F4869">
        <w:rPr>
          <w:rFonts w:eastAsiaTheme="minorHAnsi"/>
          <w:sz w:val="22"/>
          <w:szCs w:val="22"/>
        </w:rPr>
        <w:t>Paper One</w:t>
      </w:r>
      <w:r w:rsidR="00254021" w:rsidRPr="004F4869">
        <w:rPr>
          <w:rFonts w:eastAsiaTheme="minorHAnsi"/>
          <w:sz w:val="22"/>
          <w:szCs w:val="22"/>
        </w:rPr>
        <w:tab/>
      </w:r>
      <w:r w:rsidR="00254021" w:rsidRPr="004F4869">
        <w:rPr>
          <w:rFonts w:eastAsiaTheme="minorHAnsi"/>
          <w:sz w:val="22"/>
          <w:szCs w:val="22"/>
        </w:rPr>
        <w:tab/>
      </w:r>
      <w:r w:rsidR="002E4717" w:rsidRPr="004F4869">
        <w:rPr>
          <w:rFonts w:eastAsiaTheme="minorHAnsi"/>
          <w:sz w:val="22"/>
          <w:szCs w:val="22"/>
        </w:rPr>
        <w:tab/>
      </w:r>
      <w:r w:rsidR="00BC4A00" w:rsidRPr="004F4869">
        <w:rPr>
          <w:rFonts w:eastAsiaTheme="minorHAnsi"/>
          <w:sz w:val="22"/>
          <w:szCs w:val="22"/>
        </w:rPr>
        <w:tab/>
      </w:r>
      <w:r w:rsidR="00BC4A00" w:rsidRPr="004F4869">
        <w:rPr>
          <w:rFonts w:eastAsiaTheme="minorHAnsi"/>
          <w:sz w:val="22"/>
          <w:szCs w:val="22"/>
        </w:rPr>
        <w:tab/>
        <w:t>3</w:t>
      </w:r>
      <w:r w:rsidR="00943D53" w:rsidRPr="004F4869">
        <w:rPr>
          <w:rFonts w:eastAsiaTheme="minorHAnsi"/>
          <w:sz w:val="22"/>
          <w:szCs w:val="22"/>
        </w:rPr>
        <w:t>0</w:t>
      </w:r>
      <w:r w:rsidR="00254021" w:rsidRPr="004F4869">
        <w:rPr>
          <w:rFonts w:eastAsiaTheme="minorHAnsi"/>
          <w:sz w:val="22"/>
          <w:szCs w:val="22"/>
        </w:rPr>
        <w:t>%</w:t>
      </w:r>
    </w:p>
    <w:p w14:paraId="2D63EAAB" w14:textId="5AD55233" w:rsidR="004F4869" w:rsidRPr="004F4869" w:rsidRDefault="00E62BA1" w:rsidP="004F4869">
      <w:pPr>
        <w:pStyle w:val="ListParagraph"/>
        <w:numPr>
          <w:ilvl w:val="1"/>
          <w:numId w:val="14"/>
        </w:numPr>
        <w:rPr>
          <w:rFonts w:eastAsiaTheme="minorHAnsi"/>
          <w:sz w:val="22"/>
          <w:szCs w:val="22"/>
        </w:rPr>
      </w:pPr>
      <w:r w:rsidRPr="004F4869">
        <w:rPr>
          <w:rFonts w:eastAsiaTheme="minorHAnsi"/>
          <w:sz w:val="22"/>
          <w:szCs w:val="22"/>
        </w:rPr>
        <w:t xml:space="preserve">Your first paper will be due on </w:t>
      </w:r>
      <w:r w:rsidR="000936F9">
        <w:rPr>
          <w:rFonts w:eastAsiaTheme="minorHAnsi"/>
          <w:sz w:val="22"/>
          <w:szCs w:val="22"/>
        </w:rPr>
        <w:t xml:space="preserve">20 </w:t>
      </w:r>
      <w:r w:rsidRPr="004F4869">
        <w:rPr>
          <w:rFonts w:eastAsiaTheme="minorHAnsi"/>
          <w:sz w:val="22"/>
          <w:szCs w:val="22"/>
        </w:rPr>
        <w:t xml:space="preserve">November. </w:t>
      </w:r>
      <w:r w:rsidR="004F4869" w:rsidRPr="004F4869">
        <w:rPr>
          <w:sz w:val="22"/>
          <w:szCs w:val="22"/>
        </w:rPr>
        <w:t>In 6-10 pages, you will produce an analysis of one or more of our assigned readings from weeks 0-7. Additional research is optional.</w:t>
      </w:r>
    </w:p>
    <w:p w14:paraId="13F68C77" w14:textId="6D2E5B84" w:rsidR="00C82BEA" w:rsidRPr="004F4869" w:rsidRDefault="004F4869" w:rsidP="004F4869">
      <w:pPr>
        <w:pStyle w:val="ListParagraph"/>
        <w:numPr>
          <w:ilvl w:val="0"/>
          <w:numId w:val="14"/>
        </w:numPr>
        <w:rPr>
          <w:rFonts w:eastAsiaTheme="minorHAnsi"/>
          <w:sz w:val="22"/>
          <w:szCs w:val="22"/>
        </w:rPr>
      </w:pPr>
      <w:r w:rsidRPr="004F4869">
        <w:rPr>
          <w:rFonts w:eastAsiaTheme="minorHAnsi"/>
          <w:sz w:val="22"/>
          <w:szCs w:val="22"/>
        </w:rPr>
        <w:t xml:space="preserve"> </w:t>
      </w:r>
      <w:r w:rsidR="00C82BEA" w:rsidRPr="004F4869">
        <w:rPr>
          <w:rFonts w:eastAsiaTheme="minorHAnsi"/>
          <w:sz w:val="22"/>
          <w:szCs w:val="22"/>
        </w:rPr>
        <w:t>Paper Two</w:t>
      </w:r>
      <w:r w:rsidR="001035D9" w:rsidRPr="004F4869">
        <w:rPr>
          <w:rFonts w:eastAsiaTheme="minorHAnsi"/>
          <w:sz w:val="22"/>
          <w:szCs w:val="22"/>
        </w:rPr>
        <w:tab/>
      </w:r>
      <w:r w:rsidR="001035D9" w:rsidRPr="004F4869">
        <w:rPr>
          <w:rFonts w:eastAsiaTheme="minorHAnsi"/>
          <w:sz w:val="22"/>
          <w:szCs w:val="22"/>
        </w:rPr>
        <w:tab/>
      </w:r>
      <w:r w:rsidR="001035D9" w:rsidRPr="004F4869">
        <w:rPr>
          <w:rFonts w:eastAsiaTheme="minorHAnsi"/>
          <w:sz w:val="22"/>
          <w:szCs w:val="22"/>
        </w:rPr>
        <w:tab/>
      </w:r>
      <w:r w:rsidR="001035D9" w:rsidRPr="004F4869">
        <w:rPr>
          <w:rFonts w:eastAsiaTheme="minorHAnsi"/>
          <w:sz w:val="22"/>
          <w:szCs w:val="22"/>
        </w:rPr>
        <w:tab/>
      </w:r>
      <w:r w:rsidR="001035D9" w:rsidRPr="004F4869">
        <w:rPr>
          <w:rFonts w:eastAsiaTheme="minorHAnsi"/>
          <w:sz w:val="22"/>
          <w:szCs w:val="22"/>
        </w:rPr>
        <w:tab/>
        <w:t>3</w:t>
      </w:r>
      <w:r w:rsidR="00943D53" w:rsidRPr="004F4869">
        <w:rPr>
          <w:rFonts w:eastAsiaTheme="minorHAnsi"/>
          <w:sz w:val="22"/>
          <w:szCs w:val="22"/>
        </w:rPr>
        <w:t>0</w:t>
      </w:r>
      <w:r w:rsidR="001035D9" w:rsidRPr="004F4869">
        <w:rPr>
          <w:rFonts w:eastAsiaTheme="minorHAnsi"/>
          <w:sz w:val="22"/>
          <w:szCs w:val="22"/>
        </w:rPr>
        <w:t>%</w:t>
      </w:r>
    </w:p>
    <w:p w14:paraId="242826DD" w14:textId="4C3BDDAF" w:rsidR="001035D9" w:rsidRDefault="009602E1" w:rsidP="001035D9">
      <w:pPr>
        <w:pStyle w:val="ListParagraph"/>
        <w:numPr>
          <w:ilvl w:val="1"/>
          <w:numId w:val="14"/>
        </w:numPr>
        <w:rPr>
          <w:rFonts w:eastAsiaTheme="minorHAnsi"/>
          <w:sz w:val="22"/>
          <w:szCs w:val="22"/>
        </w:rPr>
      </w:pPr>
      <w:r w:rsidRPr="004F4869">
        <w:rPr>
          <w:rFonts w:eastAsiaTheme="minorHAnsi"/>
          <w:sz w:val="22"/>
          <w:szCs w:val="22"/>
        </w:rPr>
        <w:t xml:space="preserve">Your </w:t>
      </w:r>
      <w:r w:rsidR="00943D53" w:rsidRPr="004F4869">
        <w:rPr>
          <w:rFonts w:eastAsiaTheme="minorHAnsi"/>
          <w:sz w:val="22"/>
          <w:szCs w:val="22"/>
        </w:rPr>
        <w:t>second</w:t>
      </w:r>
      <w:r w:rsidR="00943D53">
        <w:rPr>
          <w:rFonts w:eastAsiaTheme="minorHAnsi"/>
          <w:sz w:val="22"/>
          <w:szCs w:val="22"/>
        </w:rPr>
        <w:t xml:space="preserve"> and </w:t>
      </w:r>
      <w:r>
        <w:rPr>
          <w:rFonts w:eastAsiaTheme="minorHAnsi"/>
          <w:sz w:val="22"/>
          <w:szCs w:val="22"/>
        </w:rPr>
        <w:t xml:space="preserve">final paper will be due </w:t>
      </w:r>
      <w:r w:rsidR="00943D53">
        <w:rPr>
          <w:rFonts w:eastAsiaTheme="minorHAnsi"/>
          <w:sz w:val="22"/>
          <w:szCs w:val="22"/>
        </w:rPr>
        <w:t xml:space="preserve">on </w:t>
      </w:r>
      <w:r w:rsidR="000936F9">
        <w:rPr>
          <w:rFonts w:eastAsiaTheme="minorHAnsi"/>
          <w:sz w:val="22"/>
          <w:szCs w:val="22"/>
        </w:rPr>
        <w:t xml:space="preserve">11 </w:t>
      </w:r>
      <w:r>
        <w:rPr>
          <w:rFonts w:eastAsiaTheme="minorHAnsi"/>
          <w:sz w:val="22"/>
          <w:szCs w:val="22"/>
        </w:rPr>
        <w:t>December</w:t>
      </w:r>
      <w:r w:rsidR="000936F9">
        <w:rPr>
          <w:rFonts w:eastAsiaTheme="minorHAnsi"/>
          <w:sz w:val="22"/>
          <w:szCs w:val="22"/>
        </w:rPr>
        <w:t>.</w:t>
      </w:r>
      <w:r>
        <w:rPr>
          <w:rFonts w:eastAsiaTheme="minorHAnsi"/>
          <w:sz w:val="22"/>
          <w:szCs w:val="22"/>
        </w:rPr>
        <w:t xml:space="preserve"> This </w:t>
      </w:r>
      <w:r w:rsidR="004D2614">
        <w:rPr>
          <w:rFonts w:eastAsiaTheme="minorHAnsi"/>
          <w:sz w:val="22"/>
          <w:szCs w:val="22"/>
        </w:rPr>
        <w:t xml:space="preserve">claim-driven </w:t>
      </w:r>
      <w:r w:rsidR="00B325CE">
        <w:rPr>
          <w:rFonts w:eastAsiaTheme="minorHAnsi"/>
          <w:sz w:val="22"/>
          <w:szCs w:val="22"/>
        </w:rPr>
        <w:t xml:space="preserve">research </w:t>
      </w:r>
      <w:r>
        <w:rPr>
          <w:rFonts w:eastAsiaTheme="minorHAnsi"/>
          <w:sz w:val="22"/>
          <w:szCs w:val="22"/>
        </w:rPr>
        <w:t>paper (also 6-10 pages)</w:t>
      </w:r>
      <w:r w:rsidR="00B325CE">
        <w:rPr>
          <w:rFonts w:eastAsiaTheme="minorHAnsi"/>
          <w:sz w:val="22"/>
          <w:szCs w:val="22"/>
        </w:rPr>
        <w:t xml:space="preserve"> will address an Afro-Nordic artist, thinker, work, or institution of your choosing.</w:t>
      </w:r>
    </w:p>
    <w:p w14:paraId="5870C04C" w14:textId="3E20CCD1" w:rsidR="00C82BEA" w:rsidRDefault="00C82BEA" w:rsidP="00C82BEA">
      <w:pPr>
        <w:pStyle w:val="ListParagraph"/>
        <w:numPr>
          <w:ilvl w:val="0"/>
          <w:numId w:val="14"/>
        </w:numPr>
        <w:rPr>
          <w:rFonts w:eastAsiaTheme="minorHAnsi"/>
          <w:sz w:val="22"/>
          <w:szCs w:val="22"/>
        </w:rPr>
      </w:pPr>
      <w:r>
        <w:rPr>
          <w:rFonts w:eastAsiaTheme="minorHAnsi"/>
          <w:sz w:val="22"/>
          <w:szCs w:val="22"/>
        </w:rPr>
        <w:t>Presentation</w:t>
      </w:r>
      <w:r w:rsidR="00B325CE">
        <w:rPr>
          <w:rFonts w:eastAsiaTheme="minorHAnsi"/>
          <w:sz w:val="22"/>
          <w:szCs w:val="22"/>
        </w:rPr>
        <w:tab/>
      </w:r>
      <w:r w:rsidR="00B325CE">
        <w:rPr>
          <w:rFonts w:eastAsiaTheme="minorHAnsi"/>
          <w:sz w:val="22"/>
          <w:szCs w:val="22"/>
        </w:rPr>
        <w:tab/>
      </w:r>
      <w:r w:rsidR="00B325CE">
        <w:rPr>
          <w:rFonts w:eastAsiaTheme="minorHAnsi"/>
          <w:sz w:val="22"/>
          <w:szCs w:val="22"/>
        </w:rPr>
        <w:tab/>
      </w:r>
      <w:r w:rsidR="00B325CE">
        <w:rPr>
          <w:rFonts w:eastAsiaTheme="minorHAnsi"/>
          <w:sz w:val="22"/>
          <w:szCs w:val="22"/>
        </w:rPr>
        <w:tab/>
      </w:r>
      <w:r w:rsidR="00B325CE">
        <w:rPr>
          <w:rFonts w:eastAsiaTheme="minorHAnsi"/>
          <w:sz w:val="22"/>
          <w:szCs w:val="22"/>
        </w:rPr>
        <w:tab/>
      </w:r>
      <w:r w:rsidR="004D2614">
        <w:rPr>
          <w:rFonts w:eastAsiaTheme="minorHAnsi"/>
          <w:sz w:val="22"/>
          <w:szCs w:val="22"/>
        </w:rPr>
        <w:t>20%</w:t>
      </w:r>
    </w:p>
    <w:p w14:paraId="0B5E53E8" w14:textId="23A2532F" w:rsidR="004D2614" w:rsidRDefault="00270412" w:rsidP="004D2614">
      <w:pPr>
        <w:pStyle w:val="ListParagraph"/>
        <w:numPr>
          <w:ilvl w:val="1"/>
          <w:numId w:val="14"/>
        </w:numPr>
        <w:rPr>
          <w:rFonts w:eastAsiaTheme="minorHAnsi"/>
          <w:sz w:val="22"/>
          <w:szCs w:val="22"/>
        </w:rPr>
      </w:pPr>
      <w:r>
        <w:rPr>
          <w:rFonts w:eastAsiaTheme="minorHAnsi"/>
          <w:sz w:val="22"/>
          <w:szCs w:val="22"/>
        </w:rPr>
        <w:t>During our final week of class, y</w:t>
      </w:r>
      <w:r w:rsidR="004D2614">
        <w:rPr>
          <w:rFonts w:eastAsiaTheme="minorHAnsi"/>
          <w:sz w:val="22"/>
          <w:szCs w:val="22"/>
        </w:rPr>
        <w:t>ou will present the claim, subject, and supporting evidence of your research paper</w:t>
      </w:r>
      <w:r w:rsidR="00943D53">
        <w:rPr>
          <w:rFonts w:eastAsiaTheme="minorHAnsi"/>
          <w:sz w:val="22"/>
          <w:szCs w:val="22"/>
        </w:rPr>
        <w:t xml:space="preserve"> to the class</w:t>
      </w:r>
      <w:r w:rsidR="004D2614">
        <w:rPr>
          <w:rFonts w:eastAsiaTheme="minorHAnsi"/>
          <w:sz w:val="22"/>
          <w:szCs w:val="22"/>
        </w:rPr>
        <w:t xml:space="preserve"> in a </w:t>
      </w:r>
      <w:proofErr w:type="gramStart"/>
      <w:r w:rsidR="004D2614">
        <w:rPr>
          <w:rFonts w:eastAsiaTheme="minorHAnsi"/>
          <w:sz w:val="22"/>
          <w:szCs w:val="22"/>
        </w:rPr>
        <w:t>15-20 minute</w:t>
      </w:r>
      <w:proofErr w:type="gramEnd"/>
      <w:r w:rsidR="004D2614">
        <w:rPr>
          <w:rFonts w:eastAsiaTheme="minorHAnsi"/>
          <w:sz w:val="22"/>
          <w:szCs w:val="22"/>
        </w:rPr>
        <w:t xml:space="preserve"> presentation.</w:t>
      </w:r>
    </w:p>
    <w:p w14:paraId="5CF79912" w14:textId="77777777" w:rsidR="00846EDC" w:rsidRDefault="00EA344C" w:rsidP="00846EDC">
      <w:pPr>
        <w:pStyle w:val="ListParagraph"/>
        <w:numPr>
          <w:ilvl w:val="0"/>
          <w:numId w:val="14"/>
        </w:numPr>
        <w:rPr>
          <w:rFonts w:eastAsiaTheme="minorHAnsi"/>
          <w:sz w:val="22"/>
          <w:szCs w:val="22"/>
        </w:rPr>
      </w:pPr>
      <w:r w:rsidRPr="00C82BEA">
        <w:rPr>
          <w:rFonts w:eastAsiaTheme="minorHAnsi"/>
          <w:sz w:val="22"/>
          <w:szCs w:val="22"/>
        </w:rPr>
        <w:t>Guiding class discussion</w:t>
      </w:r>
      <w:r w:rsidRPr="00C82BEA">
        <w:rPr>
          <w:rFonts w:eastAsiaTheme="minorHAnsi"/>
          <w:sz w:val="22"/>
          <w:szCs w:val="22"/>
        </w:rPr>
        <w:tab/>
      </w:r>
      <w:r w:rsidRPr="00C82BEA">
        <w:rPr>
          <w:rFonts w:eastAsiaTheme="minorHAnsi"/>
          <w:sz w:val="22"/>
          <w:szCs w:val="22"/>
        </w:rPr>
        <w:tab/>
      </w:r>
      <w:r w:rsidRPr="00C82BEA">
        <w:rPr>
          <w:rFonts w:eastAsiaTheme="minorHAnsi"/>
          <w:sz w:val="22"/>
          <w:szCs w:val="22"/>
        </w:rPr>
        <w:tab/>
        <w:t>10%</w:t>
      </w:r>
    </w:p>
    <w:p w14:paraId="182F0095" w14:textId="4092EA41" w:rsidR="00943D53" w:rsidRPr="003B17B9" w:rsidRDefault="00846EDC" w:rsidP="003B17B9">
      <w:pPr>
        <w:pStyle w:val="ListParagraph"/>
        <w:numPr>
          <w:ilvl w:val="1"/>
          <w:numId w:val="14"/>
        </w:numPr>
        <w:rPr>
          <w:rFonts w:eastAsiaTheme="minorHAnsi"/>
          <w:sz w:val="22"/>
          <w:szCs w:val="22"/>
        </w:rPr>
      </w:pPr>
      <w:r w:rsidRPr="00846EDC">
        <w:rPr>
          <w:sz w:val="22"/>
          <w:szCs w:val="22"/>
        </w:rPr>
        <w:lastRenderedPageBreak/>
        <w:t xml:space="preserve">You will take primary responsibility for guiding our discussion in one </w:t>
      </w:r>
      <w:proofErr w:type="gramStart"/>
      <w:r w:rsidRPr="00846EDC">
        <w:rPr>
          <w:sz w:val="22"/>
          <w:szCs w:val="22"/>
        </w:rPr>
        <w:t>50 minute</w:t>
      </w:r>
      <w:proofErr w:type="gramEnd"/>
      <w:r w:rsidRPr="00846EDC">
        <w:rPr>
          <w:sz w:val="22"/>
          <w:szCs w:val="22"/>
        </w:rPr>
        <w:t xml:space="preserve"> class period during the quarter. No later than the evening before your discussion guidance day, you should communicate your basic plan with me, so that I can plan the other </w:t>
      </w:r>
      <w:proofErr w:type="gramStart"/>
      <w:r w:rsidRPr="00846EDC">
        <w:rPr>
          <w:sz w:val="22"/>
          <w:szCs w:val="22"/>
        </w:rPr>
        <w:t>50 minute</w:t>
      </w:r>
      <w:proofErr w:type="gramEnd"/>
      <w:r w:rsidRPr="00846EDC">
        <w:rPr>
          <w:sz w:val="22"/>
          <w:szCs w:val="22"/>
        </w:rPr>
        <w:t xml:space="preserve"> period.</w:t>
      </w:r>
    </w:p>
    <w:p w14:paraId="0A409F7F" w14:textId="6FB3A17D" w:rsidR="00943D53" w:rsidRPr="00846EDC" w:rsidRDefault="00943D53" w:rsidP="00943D53">
      <w:pPr>
        <w:pStyle w:val="ListParagraph"/>
        <w:numPr>
          <w:ilvl w:val="0"/>
          <w:numId w:val="14"/>
        </w:numPr>
        <w:rPr>
          <w:rFonts w:eastAsiaTheme="minorHAnsi"/>
          <w:sz w:val="22"/>
          <w:szCs w:val="22"/>
        </w:rPr>
      </w:pPr>
      <w:r w:rsidRPr="00846EDC">
        <w:rPr>
          <w:rFonts w:eastAsiaTheme="minorHAnsi"/>
          <w:sz w:val="22"/>
          <w:szCs w:val="22"/>
        </w:rPr>
        <w:t>DEI Bibliography</w:t>
      </w:r>
      <w:r w:rsidRPr="00846EDC">
        <w:rPr>
          <w:rFonts w:eastAsiaTheme="minorHAnsi"/>
          <w:sz w:val="22"/>
          <w:szCs w:val="22"/>
        </w:rPr>
        <w:tab/>
      </w:r>
      <w:r w:rsidRPr="00846EDC">
        <w:rPr>
          <w:rFonts w:eastAsiaTheme="minorHAnsi"/>
          <w:sz w:val="22"/>
          <w:szCs w:val="22"/>
        </w:rPr>
        <w:tab/>
      </w:r>
      <w:r w:rsidRPr="00846EDC">
        <w:rPr>
          <w:rFonts w:eastAsiaTheme="minorHAnsi"/>
          <w:sz w:val="22"/>
          <w:szCs w:val="22"/>
        </w:rPr>
        <w:tab/>
      </w:r>
      <w:r w:rsidRPr="00846EDC">
        <w:rPr>
          <w:rFonts w:eastAsiaTheme="minorHAnsi"/>
          <w:sz w:val="22"/>
          <w:szCs w:val="22"/>
        </w:rPr>
        <w:tab/>
        <w:t>10%</w:t>
      </w:r>
    </w:p>
    <w:p w14:paraId="113F6B83" w14:textId="29C35728" w:rsidR="00E45327" w:rsidRPr="0079406E" w:rsidRDefault="00943D53" w:rsidP="0079406E">
      <w:pPr>
        <w:pStyle w:val="ListParagraph"/>
        <w:numPr>
          <w:ilvl w:val="1"/>
          <w:numId w:val="14"/>
        </w:numPr>
        <w:rPr>
          <w:rFonts w:eastAsiaTheme="minorHAnsi"/>
          <w:sz w:val="22"/>
          <w:szCs w:val="22"/>
        </w:rPr>
      </w:pPr>
      <w:r w:rsidRPr="00846EDC">
        <w:rPr>
          <w:rFonts w:eastAsiaTheme="minorHAnsi"/>
          <w:sz w:val="22"/>
          <w:szCs w:val="22"/>
        </w:rPr>
        <w:t>Contribute to the creation of a Department</w:t>
      </w:r>
      <w:r>
        <w:rPr>
          <w:rFonts w:eastAsiaTheme="minorHAnsi"/>
          <w:sz w:val="22"/>
          <w:szCs w:val="22"/>
        </w:rPr>
        <w:t xml:space="preserve"> of Scandinavian Studies Diversity, Equity, and Inclusion bibliography</w:t>
      </w:r>
    </w:p>
    <w:p w14:paraId="1C58024C" w14:textId="45F3533A" w:rsidR="00E97D78" w:rsidRDefault="00E75860" w:rsidP="0079406E">
      <w:pPr>
        <w:pStyle w:val="Heading3"/>
      </w:pPr>
      <w:r w:rsidRPr="0079406E">
        <w:t>Policies and Procedures</w:t>
      </w:r>
    </w:p>
    <w:p w14:paraId="22CCACAB" w14:textId="77777777" w:rsidR="0079406E" w:rsidRPr="0079406E" w:rsidRDefault="0079406E" w:rsidP="0079406E"/>
    <w:p w14:paraId="7609CD79" w14:textId="148F0152" w:rsidR="0063687C" w:rsidRPr="0061549E" w:rsidRDefault="008034BA" w:rsidP="00E40FE1">
      <w:pPr>
        <w:rPr>
          <w:sz w:val="22"/>
          <w:szCs w:val="22"/>
        </w:rPr>
      </w:pPr>
      <w:r w:rsidRPr="0061549E">
        <w:rPr>
          <w:b/>
          <w:sz w:val="22"/>
          <w:szCs w:val="22"/>
        </w:rPr>
        <w:t>Academic Style</w:t>
      </w:r>
      <w:r w:rsidR="0068699E" w:rsidRPr="0061549E">
        <w:rPr>
          <w:b/>
          <w:sz w:val="22"/>
          <w:szCs w:val="22"/>
        </w:rPr>
        <w:t xml:space="preserve"> and format</w:t>
      </w:r>
      <w:r w:rsidRPr="0061549E">
        <w:rPr>
          <w:b/>
          <w:sz w:val="22"/>
          <w:szCs w:val="22"/>
        </w:rPr>
        <w:t xml:space="preserve">: </w:t>
      </w:r>
      <w:r w:rsidR="006D1561" w:rsidRPr="0061549E">
        <w:rPr>
          <w:sz w:val="22"/>
          <w:szCs w:val="22"/>
        </w:rPr>
        <w:t>C</w:t>
      </w:r>
      <w:r w:rsidRPr="0061549E">
        <w:rPr>
          <w:sz w:val="22"/>
          <w:szCs w:val="22"/>
        </w:rPr>
        <w:t xml:space="preserve">itations used in course work </w:t>
      </w:r>
      <w:r w:rsidR="0003186C" w:rsidRPr="0061549E">
        <w:rPr>
          <w:sz w:val="22"/>
          <w:szCs w:val="22"/>
        </w:rPr>
        <w:t xml:space="preserve">should </w:t>
      </w:r>
      <w:r w:rsidRPr="0061549E">
        <w:rPr>
          <w:sz w:val="22"/>
          <w:szCs w:val="22"/>
        </w:rPr>
        <w:t xml:space="preserve">follow </w:t>
      </w:r>
      <w:r w:rsidR="0026721B" w:rsidRPr="0061549E">
        <w:rPr>
          <w:sz w:val="22"/>
          <w:szCs w:val="22"/>
        </w:rPr>
        <w:t xml:space="preserve">either the </w:t>
      </w:r>
      <w:r w:rsidRPr="0061549E">
        <w:rPr>
          <w:sz w:val="22"/>
          <w:szCs w:val="22"/>
          <w:u w:val="single"/>
        </w:rPr>
        <w:t>MLA style</w:t>
      </w:r>
      <w:r w:rsidR="0068699E" w:rsidRPr="0061549E">
        <w:rPr>
          <w:sz w:val="22"/>
          <w:szCs w:val="22"/>
        </w:rPr>
        <w:t xml:space="preserve"> </w:t>
      </w:r>
      <w:r w:rsidR="006245FD" w:rsidRPr="0061549E">
        <w:rPr>
          <w:sz w:val="22"/>
          <w:szCs w:val="22"/>
        </w:rPr>
        <w:t>(</w:t>
      </w:r>
      <w:r w:rsidR="00231299" w:rsidRPr="0061549E">
        <w:rPr>
          <w:sz w:val="22"/>
          <w:szCs w:val="22"/>
        </w:rPr>
        <w:t>http://guides.lib.uw.edu/research/citations/mla-style</w:t>
      </w:r>
      <w:r w:rsidR="006245FD" w:rsidRPr="0061549E">
        <w:rPr>
          <w:sz w:val="22"/>
          <w:szCs w:val="22"/>
        </w:rPr>
        <w:t>)</w:t>
      </w:r>
      <w:r w:rsidR="0068699E" w:rsidRPr="0061549E">
        <w:rPr>
          <w:sz w:val="22"/>
          <w:szCs w:val="22"/>
        </w:rPr>
        <w:t xml:space="preserve">, </w:t>
      </w:r>
      <w:r w:rsidR="0026721B" w:rsidRPr="0061549E">
        <w:rPr>
          <w:sz w:val="22"/>
          <w:szCs w:val="22"/>
        </w:rPr>
        <w:t xml:space="preserve">or </w:t>
      </w:r>
      <w:r w:rsidR="00162C4E" w:rsidRPr="0061549E">
        <w:rPr>
          <w:sz w:val="22"/>
          <w:szCs w:val="22"/>
          <w:u w:val="single"/>
        </w:rPr>
        <w:t>The Chicago Manual of Style</w:t>
      </w:r>
      <w:r w:rsidR="0063687C" w:rsidRPr="0061549E">
        <w:rPr>
          <w:sz w:val="22"/>
          <w:szCs w:val="22"/>
        </w:rPr>
        <w:t xml:space="preserve">. Be consistent! </w:t>
      </w:r>
      <w:r w:rsidR="00E97D78" w:rsidRPr="0061549E">
        <w:rPr>
          <w:sz w:val="22"/>
          <w:szCs w:val="22"/>
        </w:rPr>
        <w:t xml:space="preserve">Choose one style and stick with it. </w:t>
      </w:r>
    </w:p>
    <w:p w14:paraId="706831DA" w14:textId="77777777" w:rsidR="0063687C" w:rsidRPr="0061549E" w:rsidRDefault="0063687C" w:rsidP="00E40FE1">
      <w:pPr>
        <w:rPr>
          <w:sz w:val="22"/>
          <w:szCs w:val="22"/>
        </w:rPr>
      </w:pPr>
    </w:p>
    <w:p w14:paraId="57CD8D74" w14:textId="19E4B03F" w:rsidR="00863FA9" w:rsidRPr="005E2469" w:rsidRDefault="00937B73" w:rsidP="00E40FE1">
      <w:pPr>
        <w:rPr>
          <w:sz w:val="22"/>
          <w:szCs w:val="22"/>
        </w:rPr>
      </w:pPr>
      <w:r w:rsidRPr="0061549E">
        <w:rPr>
          <w:sz w:val="22"/>
          <w:szCs w:val="22"/>
        </w:rPr>
        <w:t xml:space="preserve">Whenever possible, </w:t>
      </w:r>
      <w:r w:rsidR="0068699E" w:rsidRPr="005E2469">
        <w:rPr>
          <w:b/>
          <w:sz w:val="22"/>
          <w:szCs w:val="22"/>
        </w:rPr>
        <w:t>quotations</w:t>
      </w:r>
      <w:r w:rsidR="0068699E" w:rsidRPr="0061549E">
        <w:rPr>
          <w:sz w:val="22"/>
          <w:szCs w:val="22"/>
        </w:rPr>
        <w:t xml:space="preserve"> from literary texts and </w:t>
      </w:r>
      <w:r w:rsidR="00FD2FB1" w:rsidRPr="0061549E">
        <w:rPr>
          <w:sz w:val="22"/>
          <w:szCs w:val="22"/>
        </w:rPr>
        <w:t xml:space="preserve">other </w:t>
      </w:r>
      <w:r w:rsidRPr="0061549E">
        <w:rPr>
          <w:sz w:val="22"/>
          <w:szCs w:val="22"/>
        </w:rPr>
        <w:t xml:space="preserve">sources </w:t>
      </w:r>
      <w:r w:rsidRPr="005E2469">
        <w:rPr>
          <w:b/>
          <w:sz w:val="22"/>
          <w:szCs w:val="22"/>
        </w:rPr>
        <w:t>should be</w:t>
      </w:r>
      <w:r w:rsidR="0068699E" w:rsidRPr="005E2469">
        <w:rPr>
          <w:b/>
          <w:sz w:val="22"/>
          <w:szCs w:val="22"/>
        </w:rPr>
        <w:t xml:space="preserve"> given in original language</w:t>
      </w:r>
      <w:r w:rsidR="00E97D78" w:rsidRPr="005E2469">
        <w:rPr>
          <w:b/>
          <w:sz w:val="22"/>
          <w:szCs w:val="22"/>
        </w:rPr>
        <w:t>s</w:t>
      </w:r>
      <w:r w:rsidR="00280D1B" w:rsidRPr="005E2469">
        <w:rPr>
          <w:b/>
          <w:sz w:val="22"/>
          <w:szCs w:val="22"/>
        </w:rPr>
        <w:t xml:space="preserve"> with translations</w:t>
      </w:r>
      <w:r w:rsidR="005E2469">
        <w:rPr>
          <w:sz w:val="22"/>
          <w:szCs w:val="22"/>
        </w:rPr>
        <w:t>.</w:t>
      </w:r>
    </w:p>
    <w:p w14:paraId="4BBBBF38" w14:textId="77777777" w:rsidR="007724F5" w:rsidRPr="0061549E" w:rsidRDefault="007724F5" w:rsidP="00E40FE1">
      <w:pPr>
        <w:rPr>
          <w:sz w:val="22"/>
          <w:szCs w:val="22"/>
        </w:rPr>
      </w:pPr>
    </w:p>
    <w:p w14:paraId="7CA395B7" w14:textId="26570509" w:rsidR="007724F5" w:rsidRPr="0061549E" w:rsidRDefault="007724F5" w:rsidP="00E40FE1">
      <w:pPr>
        <w:rPr>
          <w:sz w:val="22"/>
          <w:szCs w:val="22"/>
        </w:rPr>
      </w:pPr>
      <w:r w:rsidRPr="0061549E">
        <w:rPr>
          <w:sz w:val="22"/>
          <w:szCs w:val="22"/>
        </w:rPr>
        <w:t xml:space="preserve">Small seminars rely on student </w:t>
      </w:r>
      <w:r w:rsidRPr="005E2469">
        <w:rPr>
          <w:b/>
          <w:sz w:val="22"/>
          <w:szCs w:val="22"/>
        </w:rPr>
        <w:t>preparation and professionalism</w:t>
      </w:r>
      <w:r w:rsidRPr="0061549E">
        <w:rPr>
          <w:sz w:val="22"/>
          <w:szCs w:val="22"/>
        </w:rPr>
        <w:t xml:space="preserve">. The classroom is a community in which we learn from one another. It is essential that you come prepared to contribute to our community. </w:t>
      </w:r>
      <w:r w:rsidR="0048306F" w:rsidRPr="0061549E">
        <w:rPr>
          <w:sz w:val="22"/>
          <w:szCs w:val="22"/>
        </w:rPr>
        <w:t>Some great ways to prepare include</w:t>
      </w:r>
    </w:p>
    <w:p w14:paraId="347EC1DC" w14:textId="04C1BBA3" w:rsidR="0048306F" w:rsidRPr="0061549E" w:rsidRDefault="0048306F" w:rsidP="0048306F">
      <w:pPr>
        <w:numPr>
          <w:ilvl w:val="0"/>
          <w:numId w:val="4"/>
        </w:numPr>
        <w:rPr>
          <w:sz w:val="22"/>
          <w:szCs w:val="22"/>
        </w:rPr>
      </w:pPr>
      <w:r w:rsidRPr="0061549E">
        <w:rPr>
          <w:sz w:val="22"/>
          <w:szCs w:val="22"/>
        </w:rPr>
        <w:t>Completing sufficient reading to be an informed</w:t>
      </w:r>
      <w:r w:rsidR="00943D53">
        <w:rPr>
          <w:sz w:val="22"/>
          <w:szCs w:val="22"/>
        </w:rPr>
        <w:t xml:space="preserve"> and generous</w:t>
      </w:r>
      <w:r w:rsidRPr="0061549E">
        <w:rPr>
          <w:sz w:val="22"/>
          <w:szCs w:val="22"/>
        </w:rPr>
        <w:t xml:space="preserve"> participant</w:t>
      </w:r>
    </w:p>
    <w:p w14:paraId="42E2EAA5" w14:textId="75C2C7E1" w:rsidR="0048306F" w:rsidRPr="0061549E" w:rsidRDefault="0048306F" w:rsidP="0048306F">
      <w:pPr>
        <w:numPr>
          <w:ilvl w:val="0"/>
          <w:numId w:val="4"/>
        </w:numPr>
        <w:rPr>
          <w:sz w:val="22"/>
          <w:szCs w:val="22"/>
        </w:rPr>
      </w:pPr>
      <w:r w:rsidRPr="0061549E">
        <w:rPr>
          <w:sz w:val="22"/>
          <w:szCs w:val="22"/>
        </w:rPr>
        <w:t>Taking notes while you read</w:t>
      </w:r>
    </w:p>
    <w:p w14:paraId="3E162837" w14:textId="6E7D6A1C" w:rsidR="0063687C" w:rsidRPr="0079406E" w:rsidRDefault="0048306F" w:rsidP="00E40FE1">
      <w:pPr>
        <w:numPr>
          <w:ilvl w:val="0"/>
          <w:numId w:val="4"/>
        </w:numPr>
        <w:rPr>
          <w:sz w:val="22"/>
          <w:szCs w:val="22"/>
        </w:rPr>
      </w:pPr>
      <w:r w:rsidRPr="0061549E">
        <w:rPr>
          <w:sz w:val="22"/>
          <w:szCs w:val="22"/>
        </w:rPr>
        <w:t>Preparing questions or noting passages from the reading that you would like to discuss with me and other seminar participants</w:t>
      </w:r>
    </w:p>
    <w:p w14:paraId="56C53BA7" w14:textId="77777777" w:rsidR="006D2127" w:rsidRPr="006D2127" w:rsidRDefault="006D2127" w:rsidP="006D2127">
      <w:pPr>
        <w:rPr>
          <w:sz w:val="22"/>
          <w:szCs w:val="22"/>
        </w:rPr>
      </w:pPr>
    </w:p>
    <w:p w14:paraId="04AF4C89" w14:textId="45748927" w:rsidR="006D2127" w:rsidRPr="00F32DB2" w:rsidRDefault="006D2127" w:rsidP="006D2127">
      <w:pPr>
        <w:rPr>
          <w:sz w:val="22"/>
          <w:szCs w:val="22"/>
        </w:rPr>
      </w:pPr>
      <w:r w:rsidRPr="006D2127">
        <w:rPr>
          <w:b/>
          <w:sz w:val="22"/>
          <w:szCs w:val="22"/>
        </w:rPr>
        <w:t>Academic Integrity</w:t>
      </w:r>
      <w:r>
        <w:rPr>
          <w:b/>
          <w:sz w:val="22"/>
          <w:szCs w:val="22"/>
        </w:rPr>
        <w:t xml:space="preserve">: </w:t>
      </w:r>
      <w:r w:rsidRPr="006D2127">
        <w:rPr>
          <w:sz w:val="22"/>
          <w:szCs w:val="22"/>
        </w:rPr>
        <w:t>The University takes academic integrity very seriously. Behaving with integrity is part of our responsibility to our shared learning community. If you’re uncertain about if something is academic misconduct, ask me. I am willing to discuss questions you might have.</w:t>
      </w:r>
      <w:r>
        <w:rPr>
          <w:sz w:val="22"/>
          <w:szCs w:val="22"/>
        </w:rPr>
        <w:t xml:space="preserve"> See also </w:t>
      </w:r>
      <w:hyperlink r:id="rId7" w:history="1">
        <w:r w:rsidRPr="00B950D1">
          <w:rPr>
            <w:rStyle w:val="Hyperlink"/>
            <w:sz w:val="22"/>
            <w:szCs w:val="22"/>
          </w:rPr>
          <w:t>https://www.washington.edu/cssc/facultystaff/academic-misconduct/</w:t>
        </w:r>
      </w:hyperlink>
    </w:p>
    <w:p w14:paraId="11E30B16" w14:textId="18F7937A" w:rsidR="0048306F" w:rsidRPr="0079406E" w:rsidRDefault="0063687C" w:rsidP="0079406E">
      <w:pPr>
        <w:pStyle w:val="Heading3"/>
      </w:pPr>
      <w:r w:rsidRPr="0079406E">
        <w:t>Texts/Readings</w:t>
      </w:r>
    </w:p>
    <w:p w14:paraId="6A7B4D77" w14:textId="77777777" w:rsidR="0079406E" w:rsidRPr="0061549E" w:rsidRDefault="0079406E" w:rsidP="00E40FE1">
      <w:pPr>
        <w:rPr>
          <w:sz w:val="22"/>
          <w:szCs w:val="22"/>
          <w:u w:val="single"/>
        </w:rPr>
      </w:pPr>
    </w:p>
    <w:p w14:paraId="4D175E01" w14:textId="77777777" w:rsidR="00280D1B" w:rsidRDefault="00167EFE" w:rsidP="00280D1B">
      <w:pPr>
        <w:pStyle w:val="ListParagraph"/>
        <w:numPr>
          <w:ilvl w:val="0"/>
          <w:numId w:val="18"/>
        </w:numPr>
        <w:rPr>
          <w:sz w:val="22"/>
          <w:szCs w:val="22"/>
        </w:rPr>
      </w:pPr>
      <w:r w:rsidRPr="00280D1B">
        <w:rPr>
          <w:b/>
          <w:i/>
          <w:sz w:val="22"/>
          <w:szCs w:val="22"/>
        </w:rPr>
        <w:t>Available at the University Bookstore</w:t>
      </w:r>
      <w:r w:rsidRPr="00280D1B">
        <w:rPr>
          <w:sz w:val="22"/>
          <w:szCs w:val="22"/>
        </w:rPr>
        <w:t>:</w:t>
      </w:r>
      <w:r w:rsidR="0048306F" w:rsidRPr="00280D1B">
        <w:rPr>
          <w:sz w:val="22"/>
          <w:szCs w:val="22"/>
        </w:rPr>
        <w:t xml:space="preserve"> </w:t>
      </w:r>
    </w:p>
    <w:p w14:paraId="7830BBF5" w14:textId="5D1DA8CD" w:rsidR="00943D53" w:rsidRPr="00943D53" w:rsidRDefault="00943D53" w:rsidP="00943D53">
      <w:pPr>
        <w:pStyle w:val="ListParagraph"/>
        <w:numPr>
          <w:ilvl w:val="1"/>
          <w:numId w:val="18"/>
        </w:numPr>
        <w:rPr>
          <w:sz w:val="22"/>
          <w:szCs w:val="22"/>
        </w:rPr>
      </w:pPr>
      <w:r>
        <w:rPr>
          <w:sz w:val="22"/>
          <w:szCs w:val="22"/>
        </w:rPr>
        <w:t xml:space="preserve">The Complete Fiction of Nella Larsen (Anchor 2001; ISBN: </w:t>
      </w:r>
      <w:r w:rsidRPr="00943D53">
        <w:t>0385721005</w:t>
      </w:r>
      <w:r>
        <w:t>)</w:t>
      </w:r>
    </w:p>
    <w:p w14:paraId="0A8B0E16" w14:textId="595374F7" w:rsidR="001F14B6" w:rsidRPr="0079406E" w:rsidRDefault="0063687C" w:rsidP="00E40FE1">
      <w:pPr>
        <w:pStyle w:val="ListParagraph"/>
        <w:numPr>
          <w:ilvl w:val="0"/>
          <w:numId w:val="18"/>
        </w:numPr>
        <w:rPr>
          <w:sz w:val="22"/>
          <w:szCs w:val="22"/>
          <w:u w:val="single"/>
        </w:rPr>
      </w:pPr>
      <w:r w:rsidRPr="00280D1B">
        <w:rPr>
          <w:b/>
          <w:i/>
          <w:sz w:val="22"/>
          <w:szCs w:val="22"/>
        </w:rPr>
        <w:t>I will provide scans</w:t>
      </w:r>
      <w:r w:rsidRPr="00280D1B">
        <w:rPr>
          <w:sz w:val="22"/>
          <w:szCs w:val="22"/>
        </w:rPr>
        <w:t xml:space="preserve"> of </w:t>
      </w:r>
      <w:r w:rsidR="00943D53">
        <w:rPr>
          <w:sz w:val="22"/>
          <w:szCs w:val="22"/>
        </w:rPr>
        <w:t>other readings, which will be available on Canvas</w:t>
      </w:r>
    </w:p>
    <w:p w14:paraId="624E10EA" w14:textId="68C617F9" w:rsidR="00CD00CA" w:rsidRPr="0079406E" w:rsidRDefault="007B1CDB" w:rsidP="0079406E">
      <w:pPr>
        <w:pStyle w:val="Heading3"/>
      </w:pPr>
      <w:r w:rsidRPr="0079406E">
        <w:t>Seminar and r</w:t>
      </w:r>
      <w:r w:rsidR="00CD00CA" w:rsidRPr="0079406E">
        <w:t>eading schedule</w:t>
      </w:r>
    </w:p>
    <w:p w14:paraId="724A84DA" w14:textId="77777777" w:rsidR="00A27DC3" w:rsidRPr="0061549E" w:rsidRDefault="00A27DC3" w:rsidP="00E40FE1">
      <w:pPr>
        <w:rPr>
          <w:sz w:val="22"/>
          <w:szCs w:val="22"/>
        </w:rPr>
      </w:pPr>
    </w:p>
    <w:p w14:paraId="3660D8D1" w14:textId="77777777" w:rsidR="00BF2F75" w:rsidRPr="006E18D5" w:rsidRDefault="00BF2F75" w:rsidP="00BF2F75">
      <w:pPr>
        <w:rPr>
          <w:sz w:val="22"/>
          <w:szCs w:val="22"/>
        </w:rPr>
      </w:pPr>
      <w:r w:rsidRPr="006E18D5">
        <w:rPr>
          <w:b/>
          <w:sz w:val="22"/>
          <w:szCs w:val="22"/>
        </w:rPr>
        <w:t xml:space="preserve">Week 0: </w:t>
      </w:r>
    </w:p>
    <w:tbl>
      <w:tblPr>
        <w:tblStyle w:val="TableGrid"/>
        <w:tblW w:w="0" w:type="auto"/>
        <w:tblLook w:val="04A0" w:firstRow="1" w:lastRow="0" w:firstColumn="1" w:lastColumn="0" w:noHBand="0" w:noVBand="1"/>
      </w:tblPr>
      <w:tblGrid>
        <w:gridCol w:w="594"/>
        <w:gridCol w:w="685"/>
        <w:gridCol w:w="7616"/>
      </w:tblGrid>
      <w:tr w:rsidR="00BF2F75" w:rsidRPr="006E18D5" w14:paraId="2D81E2F1" w14:textId="77777777" w:rsidTr="00015222">
        <w:trPr>
          <w:trHeight w:val="378"/>
        </w:trPr>
        <w:tc>
          <w:tcPr>
            <w:tcW w:w="594" w:type="dxa"/>
          </w:tcPr>
          <w:p w14:paraId="3C6A96A7" w14:textId="77777777" w:rsidR="00BF2F75" w:rsidRPr="006E18D5" w:rsidRDefault="00BF2F75" w:rsidP="00015222">
            <w:pPr>
              <w:rPr>
                <w:sz w:val="22"/>
                <w:szCs w:val="22"/>
              </w:rPr>
            </w:pPr>
            <w:r w:rsidRPr="006E18D5">
              <w:rPr>
                <w:sz w:val="22"/>
                <w:szCs w:val="22"/>
              </w:rPr>
              <w:t>W.</w:t>
            </w:r>
          </w:p>
        </w:tc>
        <w:tc>
          <w:tcPr>
            <w:tcW w:w="685" w:type="dxa"/>
          </w:tcPr>
          <w:p w14:paraId="60225E81" w14:textId="77777777" w:rsidR="00BF2F75" w:rsidRPr="006E18D5" w:rsidRDefault="00BF2F75" w:rsidP="00015222">
            <w:pPr>
              <w:rPr>
                <w:sz w:val="22"/>
                <w:szCs w:val="22"/>
              </w:rPr>
            </w:pPr>
            <w:r w:rsidRPr="006E18D5">
              <w:rPr>
                <w:sz w:val="22"/>
                <w:szCs w:val="22"/>
              </w:rPr>
              <w:t>9/25</w:t>
            </w:r>
          </w:p>
        </w:tc>
        <w:tc>
          <w:tcPr>
            <w:tcW w:w="7616" w:type="dxa"/>
          </w:tcPr>
          <w:p w14:paraId="219072E7" w14:textId="77777777" w:rsidR="00BF2F75" w:rsidRPr="006E18D5" w:rsidRDefault="00BF2F75" w:rsidP="00015222">
            <w:pPr>
              <w:rPr>
                <w:sz w:val="22"/>
                <w:szCs w:val="22"/>
              </w:rPr>
            </w:pPr>
            <w:r w:rsidRPr="006E18D5">
              <w:rPr>
                <w:sz w:val="22"/>
                <w:szCs w:val="22"/>
              </w:rPr>
              <w:t>Introductions and syllabus review</w:t>
            </w:r>
          </w:p>
          <w:p w14:paraId="3D94BAF2" w14:textId="77777777" w:rsidR="00BF2F75" w:rsidRDefault="00BF2F75" w:rsidP="00BF2F75">
            <w:pPr>
              <w:pStyle w:val="ListParagraph"/>
              <w:numPr>
                <w:ilvl w:val="0"/>
                <w:numId w:val="22"/>
              </w:numPr>
              <w:rPr>
                <w:sz w:val="22"/>
                <w:szCs w:val="22"/>
              </w:rPr>
            </w:pPr>
            <w:r w:rsidRPr="006E18D5">
              <w:rPr>
                <w:sz w:val="22"/>
                <w:szCs w:val="22"/>
              </w:rPr>
              <w:t xml:space="preserve">Bertrand </w:t>
            </w:r>
            <w:proofErr w:type="spellStart"/>
            <w:r w:rsidRPr="006E18D5">
              <w:rPr>
                <w:sz w:val="22"/>
                <w:szCs w:val="22"/>
              </w:rPr>
              <w:t>Besigye’s</w:t>
            </w:r>
            <w:proofErr w:type="spellEnd"/>
            <w:r w:rsidRPr="006E18D5">
              <w:rPr>
                <w:sz w:val="22"/>
                <w:szCs w:val="22"/>
              </w:rPr>
              <w:t xml:space="preserve"> “</w:t>
            </w:r>
            <w:proofErr w:type="spellStart"/>
            <w:r>
              <w:rPr>
                <w:sz w:val="22"/>
                <w:szCs w:val="22"/>
              </w:rPr>
              <w:t>hVORDAN</w:t>
            </w:r>
            <w:proofErr w:type="spellEnd"/>
            <w:r>
              <w:rPr>
                <w:sz w:val="22"/>
                <w:szCs w:val="22"/>
              </w:rPr>
              <w:t xml:space="preserve"> </w:t>
            </w:r>
            <w:proofErr w:type="spellStart"/>
            <w:r>
              <w:rPr>
                <w:sz w:val="22"/>
                <w:szCs w:val="22"/>
              </w:rPr>
              <w:t>eN</w:t>
            </w:r>
            <w:proofErr w:type="spellEnd"/>
            <w:r>
              <w:rPr>
                <w:sz w:val="22"/>
                <w:szCs w:val="22"/>
              </w:rPr>
              <w:t xml:space="preserve"> </w:t>
            </w:r>
            <w:proofErr w:type="spellStart"/>
            <w:r>
              <w:rPr>
                <w:sz w:val="22"/>
                <w:szCs w:val="22"/>
              </w:rPr>
              <w:t>sVART</w:t>
            </w:r>
            <w:proofErr w:type="spellEnd"/>
            <w:r>
              <w:rPr>
                <w:sz w:val="22"/>
                <w:szCs w:val="22"/>
              </w:rPr>
              <w:t xml:space="preserve"> </w:t>
            </w:r>
            <w:proofErr w:type="spellStart"/>
            <w:r>
              <w:rPr>
                <w:sz w:val="22"/>
                <w:szCs w:val="22"/>
              </w:rPr>
              <w:t>aFRIKANER</w:t>
            </w:r>
            <w:proofErr w:type="spellEnd"/>
            <w:r>
              <w:rPr>
                <w:sz w:val="22"/>
                <w:szCs w:val="22"/>
              </w:rPr>
              <w:t xml:space="preserve"> </w:t>
            </w:r>
            <w:proofErr w:type="spellStart"/>
            <w:r>
              <w:rPr>
                <w:sz w:val="22"/>
                <w:szCs w:val="22"/>
              </w:rPr>
              <w:t>bESTILLER</w:t>
            </w:r>
            <w:proofErr w:type="spellEnd"/>
            <w:r>
              <w:rPr>
                <w:sz w:val="22"/>
                <w:szCs w:val="22"/>
              </w:rPr>
              <w:t xml:space="preserve"> </w:t>
            </w:r>
            <w:proofErr w:type="spellStart"/>
            <w:r>
              <w:rPr>
                <w:sz w:val="22"/>
                <w:szCs w:val="22"/>
              </w:rPr>
              <w:t>sVART</w:t>
            </w:r>
            <w:proofErr w:type="spellEnd"/>
            <w:r>
              <w:rPr>
                <w:sz w:val="22"/>
                <w:szCs w:val="22"/>
              </w:rPr>
              <w:t xml:space="preserve"> </w:t>
            </w:r>
            <w:proofErr w:type="spellStart"/>
            <w:r>
              <w:rPr>
                <w:sz w:val="22"/>
                <w:szCs w:val="22"/>
              </w:rPr>
              <w:t>kAFFE</w:t>
            </w:r>
            <w:proofErr w:type="spellEnd"/>
            <w:r w:rsidRPr="006E18D5">
              <w:rPr>
                <w:sz w:val="22"/>
                <w:szCs w:val="22"/>
              </w:rPr>
              <w:t>”</w:t>
            </w:r>
          </w:p>
          <w:p w14:paraId="0DD4A425" w14:textId="77777777" w:rsidR="00BF2F75" w:rsidRDefault="00BF2F75" w:rsidP="00BF2F75">
            <w:pPr>
              <w:pStyle w:val="ListParagraph"/>
              <w:numPr>
                <w:ilvl w:val="0"/>
                <w:numId w:val="22"/>
              </w:numPr>
              <w:rPr>
                <w:sz w:val="22"/>
                <w:szCs w:val="22"/>
              </w:rPr>
            </w:pPr>
            <w:r>
              <w:rPr>
                <w:sz w:val="22"/>
                <w:szCs w:val="22"/>
              </w:rPr>
              <w:t xml:space="preserve">Foreword to </w:t>
            </w:r>
            <w:r>
              <w:rPr>
                <w:i/>
                <w:sz w:val="22"/>
                <w:szCs w:val="22"/>
              </w:rPr>
              <w:t xml:space="preserve">Afro-Nordic Landscapes </w:t>
            </w:r>
            <w:r>
              <w:rPr>
                <w:sz w:val="22"/>
                <w:szCs w:val="22"/>
              </w:rPr>
              <w:t>by Paul Gilroy</w:t>
            </w:r>
          </w:p>
          <w:p w14:paraId="31A9C4D5" w14:textId="77777777" w:rsidR="00BF2F75" w:rsidRPr="006E18D5" w:rsidRDefault="00BF2F75" w:rsidP="00BF2F75">
            <w:pPr>
              <w:pStyle w:val="ListParagraph"/>
              <w:numPr>
                <w:ilvl w:val="0"/>
                <w:numId w:val="22"/>
              </w:numPr>
              <w:rPr>
                <w:sz w:val="22"/>
                <w:szCs w:val="22"/>
              </w:rPr>
            </w:pPr>
            <w:r>
              <w:rPr>
                <w:sz w:val="22"/>
                <w:szCs w:val="22"/>
              </w:rPr>
              <w:t xml:space="preserve">Preface to </w:t>
            </w:r>
            <w:proofErr w:type="spellStart"/>
            <w:r>
              <w:rPr>
                <w:i/>
                <w:sz w:val="22"/>
                <w:szCs w:val="22"/>
              </w:rPr>
              <w:t>Eg</w:t>
            </w:r>
            <w:proofErr w:type="spellEnd"/>
            <w:r>
              <w:rPr>
                <w:i/>
                <w:sz w:val="22"/>
                <w:szCs w:val="22"/>
              </w:rPr>
              <w:t xml:space="preserve"> </w:t>
            </w:r>
            <w:proofErr w:type="spellStart"/>
            <w:r>
              <w:rPr>
                <w:i/>
                <w:sz w:val="22"/>
                <w:szCs w:val="22"/>
              </w:rPr>
              <w:t>snakker</w:t>
            </w:r>
            <w:proofErr w:type="spellEnd"/>
            <w:r>
              <w:rPr>
                <w:i/>
                <w:sz w:val="22"/>
                <w:szCs w:val="22"/>
              </w:rPr>
              <w:t xml:space="preserve"> om </w:t>
            </w:r>
            <w:proofErr w:type="spellStart"/>
            <w:r>
              <w:rPr>
                <w:i/>
                <w:sz w:val="22"/>
                <w:szCs w:val="22"/>
              </w:rPr>
              <w:t>det</w:t>
            </w:r>
            <w:proofErr w:type="spellEnd"/>
            <w:r>
              <w:rPr>
                <w:i/>
                <w:sz w:val="22"/>
                <w:szCs w:val="22"/>
              </w:rPr>
              <w:t xml:space="preserve"> </w:t>
            </w:r>
            <w:proofErr w:type="spellStart"/>
            <w:r>
              <w:rPr>
                <w:i/>
                <w:sz w:val="22"/>
                <w:szCs w:val="22"/>
              </w:rPr>
              <w:t>heile</w:t>
            </w:r>
            <w:proofErr w:type="spellEnd"/>
            <w:r>
              <w:rPr>
                <w:i/>
                <w:sz w:val="22"/>
                <w:szCs w:val="22"/>
              </w:rPr>
              <w:t xml:space="preserve"> </w:t>
            </w:r>
            <w:proofErr w:type="spellStart"/>
            <w:r>
              <w:rPr>
                <w:i/>
                <w:sz w:val="22"/>
                <w:szCs w:val="22"/>
              </w:rPr>
              <w:t>tida</w:t>
            </w:r>
            <w:proofErr w:type="spellEnd"/>
            <w:r>
              <w:rPr>
                <w:i/>
                <w:sz w:val="22"/>
                <w:szCs w:val="22"/>
              </w:rPr>
              <w:t xml:space="preserve"> </w:t>
            </w:r>
            <w:r>
              <w:rPr>
                <w:sz w:val="22"/>
                <w:szCs w:val="22"/>
              </w:rPr>
              <w:t xml:space="preserve">by </w:t>
            </w:r>
            <w:proofErr w:type="spellStart"/>
            <w:r>
              <w:rPr>
                <w:sz w:val="22"/>
                <w:szCs w:val="22"/>
              </w:rPr>
              <w:t>Camara</w:t>
            </w:r>
            <w:proofErr w:type="spellEnd"/>
            <w:r>
              <w:rPr>
                <w:sz w:val="22"/>
                <w:szCs w:val="22"/>
              </w:rPr>
              <w:t xml:space="preserve"> </w:t>
            </w:r>
            <w:proofErr w:type="spellStart"/>
            <w:r>
              <w:rPr>
                <w:sz w:val="22"/>
                <w:szCs w:val="22"/>
              </w:rPr>
              <w:t>Lundestad</w:t>
            </w:r>
            <w:proofErr w:type="spellEnd"/>
            <w:r>
              <w:rPr>
                <w:sz w:val="22"/>
                <w:szCs w:val="22"/>
              </w:rPr>
              <w:t xml:space="preserve"> </w:t>
            </w:r>
            <w:proofErr w:type="spellStart"/>
            <w:r>
              <w:rPr>
                <w:sz w:val="22"/>
                <w:szCs w:val="22"/>
              </w:rPr>
              <w:t>Joof</w:t>
            </w:r>
            <w:proofErr w:type="spellEnd"/>
          </w:p>
          <w:p w14:paraId="58F0EB5B" w14:textId="77777777" w:rsidR="00BF2F75" w:rsidRPr="006E18D5" w:rsidRDefault="00BF2F75" w:rsidP="00BF2F75">
            <w:pPr>
              <w:pStyle w:val="ListParagraph"/>
              <w:numPr>
                <w:ilvl w:val="0"/>
                <w:numId w:val="22"/>
              </w:numPr>
              <w:rPr>
                <w:sz w:val="22"/>
                <w:szCs w:val="22"/>
              </w:rPr>
            </w:pPr>
            <w:r w:rsidRPr="006E18D5">
              <w:rPr>
                <w:sz w:val="22"/>
                <w:szCs w:val="22"/>
              </w:rPr>
              <w:t xml:space="preserve">“Race as Theatre,” excerpt from </w:t>
            </w:r>
            <w:r w:rsidRPr="006E18D5">
              <w:rPr>
                <w:i/>
                <w:sz w:val="22"/>
                <w:szCs w:val="22"/>
              </w:rPr>
              <w:t xml:space="preserve">Theater &amp; Race </w:t>
            </w:r>
            <w:r w:rsidRPr="006E18D5">
              <w:rPr>
                <w:sz w:val="22"/>
                <w:szCs w:val="22"/>
              </w:rPr>
              <w:t>by Harvey Young</w:t>
            </w:r>
          </w:p>
        </w:tc>
      </w:tr>
    </w:tbl>
    <w:p w14:paraId="6AEC0C11" w14:textId="77777777" w:rsidR="00BF2F75" w:rsidRPr="006E18D5" w:rsidRDefault="00BF2F75" w:rsidP="00BF2F75">
      <w:pPr>
        <w:rPr>
          <w:b/>
          <w:sz w:val="22"/>
          <w:szCs w:val="22"/>
        </w:rPr>
      </w:pPr>
    </w:p>
    <w:p w14:paraId="7C97E42E" w14:textId="77777777" w:rsidR="00BF2F75" w:rsidRPr="006E18D5" w:rsidRDefault="00BF2F75" w:rsidP="00BF2F75">
      <w:pPr>
        <w:rPr>
          <w:b/>
          <w:i/>
          <w:sz w:val="22"/>
          <w:szCs w:val="22"/>
        </w:rPr>
      </w:pPr>
      <w:r w:rsidRPr="006E18D5">
        <w:rPr>
          <w:b/>
          <w:sz w:val="22"/>
          <w:szCs w:val="22"/>
        </w:rPr>
        <w:t>Week 1:</w:t>
      </w:r>
      <w:r w:rsidRPr="006E18D5">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488"/>
      </w:tblGrid>
      <w:tr w:rsidR="00BF2F75" w:rsidRPr="006E18D5" w14:paraId="08E66F21" w14:textId="77777777" w:rsidTr="00015222">
        <w:tc>
          <w:tcPr>
            <w:tcW w:w="648" w:type="dxa"/>
          </w:tcPr>
          <w:p w14:paraId="6A19AA3A" w14:textId="77777777" w:rsidR="00BF2F75" w:rsidRPr="006E18D5" w:rsidRDefault="00BF2F75" w:rsidP="00015222">
            <w:pPr>
              <w:rPr>
                <w:sz w:val="22"/>
                <w:szCs w:val="22"/>
              </w:rPr>
            </w:pPr>
            <w:r w:rsidRPr="006E18D5">
              <w:rPr>
                <w:sz w:val="22"/>
                <w:szCs w:val="22"/>
              </w:rPr>
              <w:t>M.</w:t>
            </w:r>
          </w:p>
        </w:tc>
        <w:tc>
          <w:tcPr>
            <w:tcW w:w="720" w:type="dxa"/>
          </w:tcPr>
          <w:p w14:paraId="75A45419" w14:textId="77777777" w:rsidR="00BF2F75" w:rsidRPr="006E18D5" w:rsidRDefault="00BF2F75" w:rsidP="00015222">
            <w:pPr>
              <w:rPr>
                <w:sz w:val="22"/>
                <w:szCs w:val="22"/>
              </w:rPr>
            </w:pPr>
            <w:r w:rsidRPr="006E18D5">
              <w:rPr>
                <w:sz w:val="22"/>
                <w:szCs w:val="22"/>
              </w:rPr>
              <w:t>9/30</w:t>
            </w:r>
          </w:p>
        </w:tc>
        <w:tc>
          <w:tcPr>
            <w:tcW w:w="7488" w:type="dxa"/>
          </w:tcPr>
          <w:p w14:paraId="3C3B4BE7" w14:textId="77777777" w:rsidR="00BF2F75" w:rsidRPr="006E18D5" w:rsidRDefault="00BF2F75" w:rsidP="00BF2F75">
            <w:pPr>
              <w:pStyle w:val="ListParagraph"/>
              <w:numPr>
                <w:ilvl w:val="0"/>
                <w:numId w:val="23"/>
              </w:numPr>
              <w:rPr>
                <w:sz w:val="22"/>
                <w:szCs w:val="22"/>
              </w:rPr>
            </w:pPr>
            <w:r w:rsidRPr="006E18D5">
              <w:rPr>
                <w:sz w:val="22"/>
                <w:szCs w:val="22"/>
              </w:rPr>
              <w:t xml:space="preserve">“Venus in Two Acts” by </w:t>
            </w:r>
            <w:proofErr w:type="spellStart"/>
            <w:r w:rsidRPr="006E18D5">
              <w:rPr>
                <w:sz w:val="22"/>
                <w:szCs w:val="22"/>
              </w:rPr>
              <w:t>Saidiya</w:t>
            </w:r>
            <w:proofErr w:type="spellEnd"/>
            <w:r w:rsidRPr="006E18D5">
              <w:rPr>
                <w:sz w:val="22"/>
                <w:szCs w:val="22"/>
              </w:rPr>
              <w:t xml:space="preserve"> Hartman</w:t>
            </w:r>
          </w:p>
          <w:p w14:paraId="49DBAA78" w14:textId="77777777" w:rsidR="00BF2F75" w:rsidRDefault="00BF2F75" w:rsidP="00BF2F75">
            <w:pPr>
              <w:pStyle w:val="ListParagraph"/>
              <w:numPr>
                <w:ilvl w:val="0"/>
                <w:numId w:val="23"/>
              </w:numPr>
              <w:rPr>
                <w:sz w:val="22"/>
                <w:szCs w:val="22"/>
              </w:rPr>
            </w:pPr>
            <w:r w:rsidRPr="006E18D5">
              <w:rPr>
                <w:sz w:val="22"/>
                <w:szCs w:val="22"/>
              </w:rPr>
              <w:t xml:space="preserve">Excerpts from </w:t>
            </w:r>
            <w:r w:rsidRPr="006E18D5">
              <w:rPr>
                <w:i/>
                <w:sz w:val="22"/>
                <w:szCs w:val="22"/>
              </w:rPr>
              <w:t>Black Marxism</w:t>
            </w:r>
            <w:r>
              <w:rPr>
                <w:i/>
                <w:sz w:val="22"/>
                <w:szCs w:val="22"/>
              </w:rPr>
              <w:t xml:space="preserve"> </w:t>
            </w:r>
            <w:r>
              <w:rPr>
                <w:sz w:val="22"/>
                <w:szCs w:val="22"/>
              </w:rPr>
              <w:t>by Cedric J. Robinson</w:t>
            </w:r>
          </w:p>
          <w:p w14:paraId="0B27975D" w14:textId="77777777" w:rsidR="00BF2F75" w:rsidRPr="006E18D5" w:rsidRDefault="00BF2F75" w:rsidP="00BF2F75">
            <w:pPr>
              <w:pStyle w:val="ListParagraph"/>
              <w:numPr>
                <w:ilvl w:val="0"/>
                <w:numId w:val="23"/>
              </w:numPr>
              <w:rPr>
                <w:sz w:val="22"/>
                <w:szCs w:val="22"/>
              </w:rPr>
            </w:pPr>
            <w:r>
              <w:rPr>
                <w:sz w:val="22"/>
                <w:szCs w:val="22"/>
              </w:rPr>
              <w:t xml:space="preserve">“Inventions/Reinventions: Race Studies, Modernity, and the Middle Ages” by Geraldine </w:t>
            </w:r>
            <w:proofErr w:type="spellStart"/>
            <w:r>
              <w:rPr>
                <w:sz w:val="22"/>
                <w:szCs w:val="22"/>
              </w:rPr>
              <w:t>Heng</w:t>
            </w:r>
            <w:proofErr w:type="spellEnd"/>
          </w:p>
        </w:tc>
      </w:tr>
      <w:tr w:rsidR="00BF2F75" w:rsidRPr="006E18D5" w14:paraId="0BE8015F" w14:textId="77777777" w:rsidTr="00015222">
        <w:tc>
          <w:tcPr>
            <w:tcW w:w="648" w:type="dxa"/>
          </w:tcPr>
          <w:p w14:paraId="0B41FC24" w14:textId="77777777" w:rsidR="00BF2F75" w:rsidRPr="006E18D5" w:rsidRDefault="00BF2F75" w:rsidP="00015222">
            <w:pPr>
              <w:rPr>
                <w:sz w:val="22"/>
                <w:szCs w:val="22"/>
              </w:rPr>
            </w:pPr>
            <w:r w:rsidRPr="006E18D5">
              <w:rPr>
                <w:sz w:val="22"/>
                <w:szCs w:val="22"/>
              </w:rPr>
              <w:lastRenderedPageBreak/>
              <w:t xml:space="preserve">W. </w:t>
            </w:r>
          </w:p>
        </w:tc>
        <w:tc>
          <w:tcPr>
            <w:tcW w:w="720" w:type="dxa"/>
          </w:tcPr>
          <w:p w14:paraId="7D729890" w14:textId="77777777" w:rsidR="00BF2F75" w:rsidRPr="006E18D5" w:rsidRDefault="00BF2F75" w:rsidP="00015222">
            <w:pPr>
              <w:rPr>
                <w:sz w:val="22"/>
                <w:szCs w:val="22"/>
              </w:rPr>
            </w:pPr>
            <w:r w:rsidRPr="006E18D5">
              <w:rPr>
                <w:sz w:val="22"/>
                <w:szCs w:val="22"/>
              </w:rPr>
              <w:t>10/2</w:t>
            </w:r>
          </w:p>
        </w:tc>
        <w:tc>
          <w:tcPr>
            <w:tcW w:w="7488" w:type="dxa"/>
          </w:tcPr>
          <w:p w14:paraId="3053C1F4" w14:textId="77777777" w:rsidR="00BF2F75" w:rsidRPr="006E18D5" w:rsidRDefault="00BF2F75" w:rsidP="00BF2F75">
            <w:pPr>
              <w:pStyle w:val="ListParagraph"/>
              <w:numPr>
                <w:ilvl w:val="0"/>
                <w:numId w:val="24"/>
              </w:numPr>
              <w:rPr>
                <w:sz w:val="22"/>
                <w:szCs w:val="22"/>
              </w:rPr>
            </w:pPr>
            <w:r w:rsidRPr="006E18D5">
              <w:rPr>
                <w:sz w:val="22"/>
                <w:szCs w:val="22"/>
              </w:rPr>
              <w:t xml:space="preserve"> </w:t>
            </w:r>
            <w:r>
              <w:rPr>
                <w:sz w:val="22"/>
                <w:szCs w:val="22"/>
              </w:rPr>
              <w:t xml:space="preserve">“Pan-Africanism and the African Diaspora in Europe” By Michael </w:t>
            </w:r>
            <w:proofErr w:type="spellStart"/>
            <w:r>
              <w:rPr>
                <w:sz w:val="22"/>
                <w:szCs w:val="22"/>
              </w:rPr>
              <w:t>McEachrane</w:t>
            </w:r>
            <w:proofErr w:type="spellEnd"/>
          </w:p>
          <w:p w14:paraId="18446803" w14:textId="77777777" w:rsidR="00BF2F75" w:rsidRPr="006E18D5" w:rsidRDefault="00BF2F75" w:rsidP="00BF2F75">
            <w:pPr>
              <w:pStyle w:val="ListParagraph"/>
              <w:numPr>
                <w:ilvl w:val="0"/>
                <w:numId w:val="24"/>
              </w:numPr>
              <w:rPr>
                <w:sz w:val="22"/>
                <w:szCs w:val="22"/>
              </w:rPr>
            </w:pPr>
            <w:r w:rsidRPr="006E18D5">
              <w:rPr>
                <w:rFonts w:eastAsiaTheme="minorHAnsi"/>
                <w:sz w:val="22"/>
                <w:szCs w:val="22"/>
              </w:rPr>
              <w:t xml:space="preserve">“Dimensions of Diaspora: Theorizing Urban Minority Communities in </w:t>
            </w:r>
            <w:proofErr w:type="spellStart"/>
            <w:r w:rsidRPr="006E18D5">
              <w:rPr>
                <w:rFonts w:eastAsiaTheme="minorHAnsi"/>
                <w:sz w:val="22"/>
                <w:szCs w:val="22"/>
              </w:rPr>
              <w:t>Postnational</w:t>
            </w:r>
            <w:proofErr w:type="spellEnd"/>
            <w:r>
              <w:rPr>
                <w:rFonts w:eastAsiaTheme="minorHAnsi"/>
                <w:sz w:val="22"/>
                <w:szCs w:val="22"/>
              </w:rPr>
              <w:t xml:space="preserve"> Europe</w:t>
            </w:r>
            <w:r w:rsidRPr="006E18D5">
              <w:rPr>
                <w:rFonts w:eastAsiaTheme="minorHAnsi"/>
                <w:sz w:val="22"/>
                <w:szCs w:val="22"/>
              </w:rPr>
              <w:t>” and “Women of Color Feminism, Black Europe, and Queer Memory Discourses” by Fatima El-Tayeb</w:t>
            </w:r>
          </w:p>
          <w:p w14:paraId="135701AD" w14:textId="77777777" w:rsidR="00BF2F75" w:rsidRPr="006E18D5" w:rsidRDefault="00BF2F75" w:rsidP="00BF2F75">
            <w:pPr>
              <w:pStyle w:val="ListParagraph"/>
              <w:numPr>
                <w:ilvl w:val="0"/>
                <w:numId w:val="24"/>
              </w:numPr>
              <w:rPr>
                <w:sz w:val="22"/>
                <w:szCs w:val="22"/>
              </w:rPr>
            </w:pPr>
            <w:r w:rsidRPr="006E18D5">
              <w:rPr>
                <w:rFonts w:eastAsiaTheme="minorHAnsi"/>
                <w:sz w:val="22"/>
                <w:szCs w:val="22"/>
              </w:rPr>
              <w:t xml:space="preserve">“From Afro-Sweden with Defiance: The Clenched Fist as Coalitional Gesture?” by Nana Osei-Kofi, Adela C. </w:t>
            </w:r>
            <w:proofErr w:type="spellStart"/>
            <w:r w:rsidRPr="006E18D5">
              <w:rPr>
                <w:rFonts w:eastAsiaTheme="minorHAnsi"/>
                <w:sz w:val="22"/>
                <w:szCs w:val="22"/>
              </w:rPr>
              <w:t>Licona</w:t>
            </w:r>
            <w:proofErr w:type="spellEnd"/>
            <w:r>
              <w:rPr>
                <w:rFonts w:eastAsiaTheme="minorHAnsi"/>
                <w:sz w:val="22"/>
                <w:szCs w:val="22"/>
              </w:rPr>
              <w:t>, and</w:t>
            </w:r>
            <w:r w:rsidRPr="006E18D5">
              <w:rPr>
                <w:rFonts w:eastAsiaTheme="minorHAnsi"/>
                <w:sz w:val="22"/>
                <w:szCs w:val="22"/>
              </w:rPr>
              <w:t xml:space="preserve"> Karma R. Chávez</w:t>
            </w:r>
          </w:p>
        </w:tc>
      </w:tr>
    </w:tbl>
    <w:p w14:paraId="5E8963D7" w14:textId="77777777" w:rsidR="00BF2F75" w:rsidRPr="006E18D5" w:rsidRDefault="00BF2F75" w:rsidP="00BF2F75">
      <w:pPr>
        <w:rPr>
          <w:b/>
          <w:sz w:val="22"/>
          <w:szCs w:val="22"/>
        </w:rPr>
      </w:pPr>
    </w:p>
    <w:p w14:paraId="57C81023" w14:textId="77777777" w:rsidR="00BF2F75" w:rsidRPr="006E18D5" w:rsidRDefault="00BF2F75" w:rsidP="00BF2F75">
      <w:pPr>
        <w:rPr>
          <w:b/>
          <w:sz w:val="22"/>
          <w:szCs w:val="22"/>
        </w:rPr>
      </w:pPr>
      <w:r w:rsidRPr="006E18D5">
        <w:rPr>
          <w:b/>
          <w:sz w:val="22"/>
          <w:szCs w:val="22"/>
        </w:rPr>
        <w:t>Week 2</w:t>
      </w:r>
      <w:r w:rsidRPr="006E18D5">
        <w:rPr>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63"/>
        <w:gridCol w:w="7445"/>
      </w:tblGrid>
      <w:tr w:rsidR="00BF2F75" w:rsidRPr="006E18D5" w14:paraId="28FC6FE1" w14:textId="77777777" w:rsidTr="00015222">
        <w:tc>
          <w:tcPr>
            <w:tcW w:w="648" w:type="dxa"/>
          </w:tcPr>
          <w:p w14:paraId="311FF12C" w14:textId="77777777" w:rsidR="00BF2F75" w:rsidRPr="006E18D5" w:rsidRDefault="00BF2F75" w:rsidP="00015222">
            <w:pPr>
              <w:rPr>
                <w:sz w:val="22"/>
                <w:szCs w:val="22"/>
              </w:rPr>
            </w:pPr>
            <w:r w:rsidRPr="006E18D5">
              <w:rPr>
                <w:sz w:val="22"/>
                <w:szCs w:val="22"/>
              </w:rPr>
              <w:t>M.</w:t>
            </w:r>
          </w:p>
        </w:tc>
        <w:tc>
          <w:tcPr>
            <w:tcW w:w="763" w:type="dxa"/>
          </w:tcPr>
          <w:p w14:paraId="3173F263" w14:textId="77777777" w:rsidR="00BF2F75" w:rsidRPr="006E18D5" w:rsidRDefault="00BF2F75" w:rsidP="00015222">
            <w:pPr>
              <w:rPr>
                <w:sz w:val="22"/>
                <w:szCs w:val="22"/>
              </w:rPr>
            </w:pPr>
            <w:r w:rsidRPr="006E18D5">
              <w:rPr>
                <w:sz w:val="22"/>
                <w:szCs w:val="22"/>
              </w:rPr>
              <w:t>10/7</w:t>
            </w:r>
          </w:p>
        </w:tc>
        <w:tc>
          <w:tcPr>
            <w:tcW w:w="7445" w:type="dxa"/>
          </w:tcPr>
          <w:p w14:paraId="48268BCB" w14:textId="77777777" w:rsidR="00BF2F75" w:rsidRDefault="00BF2F75" w:rsidP="00BF2F75">
            <w:pPr>
              <w:pStyle w:val="ListParagraph"/>
              <w:numPr>
                <w:ilvl w:val="0"/>
                <w:numId w:val="26"/>
              </w:numPr>
              <w:rPr>
                <w:sz w:val="22"/>
                <w:szCs w:val="22"/>
              </w:rPr>
            </w:pPr>
            <w:r w:rsidRPr="006E18D5">
              <w:rPr>
                <w:sz w:val="22"/>
                <w:szCs w:val="22"/>
              </w:rPr>
              <w:t xml:space="preserve">“Situating Afro-/African Swedish Studies” by Michael </w:t>
            </w:r>
            <w:proofErr w:type="spellStart"/>
            <w:r w:rsidRPr="006E18D5">
              <w:rPr>
                <w:sz w:val="22"/>
                <w:szCs w:val="22"/>
              </w:rPr>
              <w:t>McEachrane</w:t>
            </w:r>
            <w:proofErr w:type="spellEnd"/>
          </w:p>
          <w:p w14:paraId="09CDBDB2" w14:textId="77777777" w:rsidR="00BF2F75" w:rsidRPr="006E18D5" w:rsidRDefault="00BF2F75" w:rsidP="00BF2F75">
            <w:pPr>
              <w:pStyle w:val="ListParagraph"/>
              <w:numPr>
                <w:ilvl w:val="0"/>
                <w:numId w:val="26"/>
              </w:numPr>
              <w:rPr>
                <w:sz w:val="22"/>
                <w:szCs w:val="22"/>
              </w:rPr>
            </w:pPr>
            <w:r w:rsidRPr="006E18D5">
              <w:rPr>
                <w:sz w:val="22"/>
                <w:szCs w:val="22"/>
              </w:rPr>
              <w:t>“</w:t>
            </w:r>
            <w:r>
              <w:rPr>
                <w:sz w:val="22"/>
                <w:szCs w:val="22"/>
              </w:rPr>
              <w:t>Little Pink</w:t>
            </w:r>
            <w:r w:rsidRPr="006E18D5">
              <w:rPr>
                <w:sz w:val="22"/>
                <w:szCs w:val="22"/>
              </w:rPr>
              <w:t xml:space="preserve">” by </w:t>
            </w:r>
            <w:proofErr w:type="spellStart"/>
            <w:r w:rsidRPr="006E18D5">
              <w:rPr>
                <w:sz w:val="22"/>
                <w:szCs w:val="22"/>
              </w:rPr>
              <w:t>Ylva</w:t>
            </w:r>
            <w:proofErr w:type="spellEnd"/>
            <w:r w:rsidRPr="006E18D5">
              <w:rPr>
                <w:sz w:val="22"/>
                <w:szCs w:val="22"/>
              </w:rPr>
              <w:t xml:space="preserve"> </w:t>
            </w:r>
            <w:proofErr w:type="spellStart"/>
            <w:r w:rsidRPr="006E18D5">
              <w:rPr>
                <w:sz w:val="22"/>
                <w:szCs w:val="22"/>
              </w:rPr>
              <w:t>Habel</w:t>
            </w:r>
            <w:proofErr w:type="spellEnd"/>
          </w:p>
          <w:p w14:paraId="34F30C10" w14:textId="77777777" w:rsidR="00BF2F75" w:rsidRPr="006E18D5" w:rsidRDefault="00BF2F75" w:rsidP="00BF2F75">
            <w:pPr>
              <w:pStyle w:val="ListParagraph"/>
              <w:numPr>
                <w:ilvl w:val="0"/>
                <w:numId w:val="26"/>
              </w:numPr>
              <w:rPr>
                <w:sz w:val="22"/>
                <w:szCs w:val="22"/>
                <w:lang w:val="fi-FI"/>
              </w:rPr>
            </w:pPr>
            <w:r w:rsidRPr="006E18D5">
              <w:rPr>
                <w:color w:val="211D1E"/>
                <w:sz w:val="22"/>
                <w:szCs w:val="22"/>
              </w:rPr>
              <w:t>“At the Margins of Institutional Whiteness: Black Women in Danish Academia” by Oda-</w:t>
            </w:r>
            <w:proofErr w:type="spellStart"/>
            <w:r w:rsidRPr="006E18D5">
              <w:rPr>
                <w:color w:val="211D1E"/>
                <w:sz w:val="22"/>
                <w:szCs w:val="22"/>
              </w:rPr>
              <w:t>Kange</w:t>
            </w:r>
            <w:proofErr w:type="spellEnd"/>
            <w:r w:rsidRPr="006E18D5">
              <w:rPr>
                <w:color w:val="211D1E"/>
                <w:sz w:val="22"/>
                <w:szCs w:val="22"/>
              </w:rPr>
              <w:t xml:space="preserve"> </w:t>
            </w:r>
            <w:proofErr w:type="spellStart"/>
            <w:r w:rsidRPr="006E18D5">
              <w:rPr>
                <w:color w:val="211D1E"/>
                <w:sz w:val="22"/>
                <w:szCs w:val="22"/>
              </w:rPr>
              <w:t>Midtvåge</w:t>
            </w:r>
            <w:proofErr w:type="spellEnd"/>
            <w:r w:rsidRPr="006E18D5">
              <w:rPr>
                <w:color w:val="211D1E"/>
                <w:sz w:val="22"/>
                <w:szCs w:val="22"/>
              </w:rPr>
              <w:t xml:space="preserve"> Diallo</w:t>
            </w:r>
          </w:p>
          <w:p w14:paraId="6B2296B4" w14:textId="77777777" w:rsidR="00BF2F75" w:rsidRPr="006E18D5" w:rsidRDefault="00BF2F75" w:rsidP="00BF2F75">
            <w:pPr>
              <w:pStyle w:val="ListParagraph"/>
              <w:numPr>
                <w:ilvl w:val="0"/>
                <w:numId w:val="26"/>
              </w:numPr>
              <w:rPr>
                <w:sz w:val="22"/>
                <w:szCs w:val="22"/>
                <w:lang w:val="fi-FI"/>
              </w:rPr>
            </w:pPr>
            <w:r w:rsidRPr="006E18D5">
              <w:rPr>
                <w:sz w:val="22"/>
                <w:szCs w:val="22"/>
              </w:rPr>
              <w:t xml:space="preserve">"Going to Eden: Nordic exceptionalism and the image of blackness in Iceland” by </w:t>
            </w:r>
            <w:proofErr w:type="spellStart"/>
            <w:r w:rsidRPr="006E18D5">
              <w:rPr>
                <w:sz w:val="22"/>
                <w:szCs w:val="22"/>
              </w:rPr>
              <w:t>Kristín</w:t>
            </w:r>
            <w:proofErr w:type="spellEnd"/>
            <w:r w:rsidRPr="006E18D5">
              <w:rPr>
                <w:sz w:val="22"/>
                <w:szCs w:val="22"/>
              </w:rPr>
              <w:t xml:space="preserve"> </w:t>
            </w:r>
            <w:proofErr w:type="spellStart"/>
            <w:r w:rsidRPr="006E18D5">
              <w:rPr>
                <w:sz w:val="22"/>
                <w:szCs w:val="22"/>
              </w:rPr>
              <w:t>Loftsdóttir</w:t>
            </w:r>
            <w:proofErr w:type="spellEnd"/>
          </w:p>
        </w:tc>
      </w:tr>
      <w:tr w:rsidR="00BF2F75" w:rsidRPr="006E18D5" w14:paraId="10DD86AA" w14:textId="77777777" w:rsidTr="00015222">
        <w:tc>
          <w:tcPr>
            <w:tcW w:w="648" w:type="dxa"/>
          </w:tcPr>
          <w:p w14:paraId="775CC135" w14:textId="77777777" w:rsidR="00BF2F75" w:rsidRPr="006E18D5" w:rsidRDefault="00BF2F75" w:rsidP="00015222">
            <w:pPr>
              <w:rPr>
                <w:sz w:val="22"/>
                <w:szCs w:val="22"/>
              </w:rPr>
            </w:pPr>
            <w:r w:rsidRPr="006E18D5">
              <w:rPr>
                <w:sz w:val="22"/>
                <w:szCs w:val="22"/>
              </w:rPr>
              <w:t xml:space="preserve">W. </w:t>
            </w:r>
          </w:p>
        </w:tc>
        <w:tc>
          <w:tcPr>
            <w:tcW w:w="763" w:type="dxa"/>
          </w:tcPr>
          <w:p w14:paraId="3C6D107B" w14:textId="77777777" w:rsidR="00BF2F75" w:rsidRPr="006E18D5" w:rsidRDefault="00BF2F75" w:rsidP="00015222">
            <w:pPr>
              <w:rPr>
                <w:sz w:val="22"/>
                <w:szCs w:val="22"/>
              </w:rPr>
            </w:pPr>
            <w:r w:rsidRPr="006E18D5">
              <w:rPr>
                <w:sz w:val="22"/>
                <w:szCs w:val="22"/>
              </w:rPr>
              <w:t>10/9</w:t>
            </w:r>
          </w:p>
        </w:tc>
        <w:tc>
          <w:tcPr>
            <w:tcW w:w="7445" w:type="dxa"/>
          </w:tcPr>
          <w:p w14:paraId="3F1E0CD6" w14:textId="77777777" w:rsidR="00BF2F75" w:rsidRPr="006E18D5" w:rsidRDefault="00BF2F75" w:rsidP="00BF2F75">
            <w:pPr>
              <w:pStyle w:val="ListParagraph"/>
              <w:numPr>
                <w:ilvl w:val="0"/>
                <w:numId w:val="27"/>
              </w:numPr>
              <w:rPr>
                <w:sz w:val="22"/>
                <w:szCs w:val="22"/>
                <w:lang w:val="fi-FI"/>
              </w:rPr>
            </w:pPr>
            <w:proofErr w:type="spellStart"/>
            <w:r w:rsidRPr="006E18D5">
              <w:rPr>
                <w:sz w:val="22"/>
                <w:szCs w:val="22"/>
                <w:lang w:val="fi-FI"/>
              </w:rPr>
              <w:t>Excerpt</w:t>
            </w:r>
            <w:proofErr w:type="spellEnd"/>
            <w:r w:rsidRPr="006E18D5">
              <w:rPr>
                <w:sz w:val="22"/>
                <w:szCs w:val="22"/>
                <w:lang w:val="fi-FI"/>
              </w:rPr>
              <w:t xml:space="preserve"> </w:t>
            </w:r>
            <w:proofErr w:type="spellStart"/>
            <w:r w:rsidRPr="006E18D5">
              <w:rPr>
                <w:sz w:val="22"/>
                <w:szCs w:val="22"/>
                <w:lang w:val="fi-FI"/>
              </w:rPr>
              <w:t>from</w:t>
            </w:r>
            <w:proofErr w:type="spellEnd"/>
            <w:r w:rsidRPr="006E18D5">
              <w:rPr>
                <w:sz w:val="22"/>
                <w:szCs w:val="22"/>
                <w:lang w:val="fi-FI"/>
              </w:rPr>
              <w:t xml:space="preserve"> </w:t>
            </w:r>
            <w:proofErr w:type="spellStart"/>
            <w:r w:rsidRPr="006E18D5">
              <w:rPr>
                <w:i/>
                <w:sz w:val="22"/>
                <w:szCs w:val="22"/>
                <w:lang w:val="fi-FI"/>
              </w:rPr>
              <w:t>Mulatten</w:t>
            </w:r>
            <w:proofErr w:type="spellEnd"/>
            <w:r w:rsidRPr="006E18D5">
              <w:rPr>
                <w:i/>
                <w:sz w:val="22"/>
                <w:szCs w:val="22"/>
                <w:lang w:val="fi-FI"/>
              </w:rPr>
              <w:t xml:space="preserve"> </w:t>
            </w:r>
            <w:proofErr w:type="spellStart"/>
            <w:r w:rsidRPr="006E18D5">
              <w:rPr>
                <w:sz w:val="22"/>
                <w:szCs w:val="22"/>
                <w:lang w:val="fi-FI"/>
              </w:rPr>
              <w:t>by</w:t>
            </w:r>
            <w:proofErr w:type="spellEnd"/>
            <w:r w:rsidRPr="006E18D5">
              <w:rPr>
                <w:sz w:val="22"/>
                <w:szCs w:val="22"/>
                <w:lang w:val="fi-FI"/>
              </w:rPr>
              <w:t xml:space="preserve"> H.C. Andersen</w:t>
            </w:r>
          </w:p>
          <w:p w14:paraId="7EDF3286" w14:textId="77777777" w:rsidR="00BF2F75" w:rsidRDefault="00BF2F75" w:rsidP="00BF2F75">
            <w:pPr>
              <w:pStyle w:val="ListParagraph"/>
              <w:numPr>
                <w:ilvl w:val="0"/>
                <w:numId w:val="27"/>
              </w:numPr>
              <w:rPr>
                <w:sz w:val="22"/>
                <w:szCs w:val="22"/>
              </w:rPr>
            </w:pPr>
            <w:r>
              <w:rPr>
                <w:sz w:val="22"/>
                <w:szCs w:val="22"/>
              </w:rPr>
              <w:t xml:space="preserve">“‘Plant </w:t>
            </w:r>
            <w:proofErr w:type="spellStart"/>
            <w:r>
              <w:rPr>
                <w:sz w:val="22"/>
                <w:szCs w:val="22"/>
              </w:rPr>
              <w:t>ikke</w:t>
            </w:r>
            <w:proofErr w:type="spellEnd"/>
            <w:r>
              <w:rPr>
                <w:sz w:val="22"/>
                <w:szCs w:val="22"/>
              </w:rPr>
              <w:t xml:space="preserve"> upas-</w:t>
            </w:r>
            <w:proofErr w:type="spellStart"/>
            <w:r>
              <w:rPr>
                <w:sz w:val="22"/>
                <w:szCs w:val="22"/>
              </w:rPr>
              <w:t>træet</w:t>
            </w:r>
            <w:proofErr w:type="spellEnd"/>
            <w:r>
              <w:rPr>
                <w:sz w:val="22"/>
                <w:szCs w:val="22"/>
              </w:rPr>
              <w:t xml:space="preserve"> om </w:t>
            </w:r>
            <w:proofErr w:type="spellStart"/>
            <w:r>
              <w:rPr>
                <w:sz w:val="22"/>
                <w:szCs w:val="22"/>
              </w:rPr>
              <w:t>vor</w:t>
            </w:r>
            <w:proofErr w:type="spellEnd"/>
            <w:r>
              <w:rPr>
                <w:sz w:val="22"/>
                <w:szCs w:val="22"/>
              </w:rPr>
              <w:t xml:space="preserve"> </w:t>
            </w:r>
            <w:proofErr w:type="spellStart"/>
            <w:r>
              <w:rPr>
                <w:sz w:val="22"/>
                <w:szCs w:val="22"/>
              </w:rPr>
              <w:t>bolig</w:t>
            </w:r>
            <w:proofErr w:type="spellEnd"/>
            <w:r>
              <w:rPr>
                <w:sz w:val="22"/>
                <w:szCs w:val="22"/>
              </w:rPr>
              <w:t xml:space="preserve">: Colonial haunting, race, and interracial marriage in Hans Christian Andersen’s </w:t>
            </w:r>
            <w:proofErr w:type="spellStart"/>
            <w:r>
              <w:rPr>
                <w:i/>
                <w:sz w:val="22"/>
                <w:szCs w:val="22"/>
              </w:rPr>
              <w:t>Mulatten</w:t>
            </w:r>
            <w:proofErr w:type="spellEnd"/>
            <w:r>
              <w:rPr>
                <w:i/>
                <w:sz w:val="22"/>
                <w:szCs w:val="22"/>
              </w:rPr>
              <w:t xml:space="preserve"> </w:t>
            </w:r>
            <w:r>
              <w:rPr>
                <w:sz w:val="22"/>
                <w:szCs w:val="22"/>
              </w:rPr>
              <w:t>(1840)” by Pernille Ipsen</w:t>
            </w:r>
          </w:p>
          <w:p w14:paraId="53A23524" w14:textId="77777777" w:rsidR="00BF2F75" w:rsidRPr="006E18D5" w:rsidRDefault="00BF2F75" w:rsidP="00BF2F75">
            <w:pPr>
              <w:pStyle w:val="ListParagraph"/>
              <w:numPr>
                <w:ilvl w:val="0"/>
                <w:numId w:val="27"/>
              </w:numPr>
              <w:rPr>
                <w:sz w:val="22"/>
                <w:szCs w:val="22"/>
              </w:rPr>
            </w:pPr>
            <w:r>
              <w:rPr>
                <w:sz w:val="22"/>
                <w:szCs w:val="22"/>
              </w:rPr>
              <w:t xml:space="preserve">Excerpt from </w:t>
            </w:r>
            <w:r>
              <w:rPr>
                <w:i/>
                <w:sz w:val="22"/>
                <w:szCs w:val="22"/>
              </w:rPr>
              <w:t xml:space="preserve">Notes of a Native Son </w:t>
            </w:r>
            <w:r>
              <w:rPr>
                <w:sz w:val="22"/>
                <w:szCs w:val="22"/>
              </w:rPr>
              <w:t>by James Baldwin</w:t>
            </w:r>
          </w:p>
        </w:tc>
      </w:tr>
    </w:tbl>
    <w:p w14:paraId="1D83E068" w14:textId="77777777" w:rsidR="00BF2F75" w:rsidRPr="006E18D5" w:rsidRDefault="00BF2F75" w:rsidP="00BF2F75">
      <w:pPr>
        <w:rPr>
          <w:sz w:val="22"/>
          <w:szCs w:val="22"/>
        </w:rPr>
      </w:pPr>
    </w:p>
    <w:p w14:paraId="6744B58B" w14:textId="77777777" w:rsidR="00BF2F75" w:rsidRPr="006E18D5" w:rsidRDefault="00BF2F75" w:rsidP="00BF2F75">
      <w:pPr>
        <w:rPr>
          <w:b/>
          <w:sz w:val="22"/>
          <w:szCs w:val="22"/>
        </w:rPr>
      </w:pPr>
      <w:r w:rsidRPr="006E18D5">
        <w:rPr>
          <w:b/>
          <w:sz w:val="22"/>
          <w:szCs w:val="22"/>
        </w:rPr>
        <w:t>Week 3</w:t>
      </w:r>
      <w:r w:rsidRPr="006E18D5">
        <w:rPr>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488"/>
      </w:tblGrid>
      <w:tr w:rsidR="00BF2F75" w:rsidRPr="006E18D5" w14:paraId="1297FBC4" w14:textId="77777777" w:rsidTr="00015222">
        <w:tc>
          <w:tcPr>
            <w:tcW w:w="648" w:type="dxa"/>
          </w:tcPr>
          <w:p w14:paraId="51F58570" w14:textId="77777777" w:rsidR="00BF2F75" w:rsidRPr="006E18D5" w:rsidRDefault="00BF2F75" w:rsidP="00015222">
            <w:pPr>
              <w:rPr>
                <w:sz w:val="22"/>
                <w:szCs w:val="22"/>
              </w:rPr>
            </w:pPr>
            <w:r w:rsidRPr="006E18D5">
              <w:rPr>
                <w:sz w:val="22"/>
                <w:szCs w:val="22"/>
              </w:rPr>
              <w:t>M.</w:t>
            </w:r>
          </w:p>
        </w:tc>
        <w:tc>
          <w:tcPr>
            <w:tcW w:w="720" w:type="dxa"/>
          </w:tcPr>
          <w:p w14:paraId="530D01C3" w14:textId="77777777" w:rsidR="00BF2F75" w:rsidRPr="006E18D5" w:rsidRDefault="00BF2F75" w:rsidP="00015222">
            <w:pPr>
              <w:rPr>
                <w:sz w:val="22"/>
                <w:szCs w:val="22"/>
              </w:rPr>
            </w:pPr>
            <w:r w:rsidRPr="006E18D5">
              <w:rPr>
                <w:sz w:val="22"/>
                <w:szCs w:val="22"/>
              </w:rPr>
              <w:t>10/14</w:t>
            </w:r>
          </w:p>
        </w:tc>
        <w:tc>
          <w:tcPr>
            <w:tcW w:w="7488" w:type="dxa"/>
          </w:tcPr>
          <w:p w14:paraId="35097B25" w14:textId="77777777" w:rsidR="00BF2F75" w:rsidRPr="006E18D5" w:rsidRDefault="00BF2F75" w:rsidP="00BF2F75">
            <w:pPr>
              <w:pStyle w:val="ListParagraph"/>
              <w:numPr>
                <w:ilvl w:val="0"/>
                <w:numId w:val="28"/>
              </w:numPr>
              <w:rPr>
                <w:sz w:val="22"/>
                <w:szCs w:val="22"/>
                <w:lang w:val="fi-FI"/>
              </w:rPr>
            </w:pPr>
            <w:proofErr w:type="spellStart"/>
            <w:r>
              <w:rPr>
                <w:sz w:val="22"/>
                <w:szCs w:val="22"/>
                <w:lang w:val="fi-FI"/>
              </w:rPr>
              <w:t>Part</w:t>
            </w:r>
            <w:proofErr w:type="spellEnd"/>
            <w:r>
              <w:rPr>
                <w:sz w:val="22"/>
                <w:szCs w:val="22"/>
                <w:lang w:val="fi-FI"/>
              </w:rPr>
              <w:t xml:space="preserve"> IV</w:t>
            </w:r>
            <w:r w:rsidRPr="006E18D5">
              <w:rPr>
                <w:sz w:val="22"/>
                <w:szCs w:val="22"/>
                <w:lang w:val="fi-FI"/>
              </w:rPr>
              <w:t xml:space="preserve"> </w:t>
            </w:r>
            <w:proofErr w:type="spellStart"/>
            <w:r w:rsidRPr="006E18D5">
              <w:rPr>
                <w:sz w:val="22"/>
                <w:szCs w:val="22"/>
                <w:lang w:val="fi-FI"/>
              </w:rPr>
              <w:t>from</w:t>
            </w:r>
            <w:proofErr w:type="spellEnd"/>
            <w:r w:rsidRPr="006E18D5">
              <w:rPr>
                <w:sz w:val="22"/>
                <w:szCs w:val="22"/>
                <w:lang w:val="fi-FI"/>
              </w:rPr>
              <w:t xml:space="preserve"> </w:t>
            </w:r>
            <w:proofErr w:type="spellStart"/>
            <w:r w:rsidRPr="006E18D5">
              <w:rPr>
                <w:i/>
                <w:sz w:val="22"/>
                <w:szCs w:val="22"/>
                <w:lang w:val="fi-FI"/>
              </w:rPr>
              <w:t>Alberte</w:t>
            </w:r>
            <w:proofErr w:type="spellEnd"/>
            <w:r w:rsidRPr="006E18D5">
              <w:rPr>
                <w:i/>
                <w:sz w:val="22"/>
                <w:szCs w:val="22"/>
                <w:lang w:val="fi-FI"/>
              </w:rPr>
              <w:t xml:space="preserve"> </w:t>
            </w:r>
            <w:proofErr w:type="spellStart"/>
            <w:r w:rsidRPr="006E18D5">
              <w:rPr>
                <w:i/>
                <w:sz w:val="22"/>
                <w:szCs w:val="22"/>
                <w:lang w:val="fi-FI"/>
              </w:rPr>
              <w:t>og</w:t>
            </w:r>
            <w:proofErr w:type="spellEnd"/>
            <w:r w:rsidRPr="006E18D5">
              <w:rPr>
                <w:i/>
                <w:sz w:val="22"/>
                <w:szCs w:val="22"/>
                <w:lang w:val="fi-FI"/>
              </w:rPr>
              <w:t xml:space="preserve"> </w:t>
            </w:r>
            <w:proofErr w:type="spellStart"/>
            <w:r w:rsidRPr="006E18D5">
              <w:rPr>
                <w:i/>
                <w:sz w:val="22"/>
                <w:szCs w:val="22"/>
                <w:lang w:val="fi-FI"/>
              </w:rPr>
              <w:t>friheten</w:t>
            </w:r>
            <w:proofErr w:type="spellEnd"/>
            <w:r w:rsidRPr="006E18D5">
              <w:rPr>
                <w:i/>
                <w:sz w:val="22"/>
                <w:szCs w:val="22"/>
                <w:lang w:val="fi-FI"/>
              </w:rPr>
              <w:t xml:space="preserve"> </w:t>
            </w:r>
            <w:proofErr w:type="spellStart"/>
            <w:r w:rsidRPr="006E18D5">
              <w:rPr>
                <w:sz w:val="22"/>
                <w:szCs w:val="22"/>
                <w:lang w:val="fi-FI"/>
              </w:rPr>
              <w:t>by</w:t>
            </w:r>
            <w:proofErr w:type="spellEnd"/>
            <w:r w:rsidRPr="006E18D5">
              <w:rPr>
                <w:sz w:val="22"/>
                <w:szCs w:val="22"/>
                <w:lang w:val="fi-FI"/>
              </w:rPr>
              <w:t xml:space="preserve"> </w:t>
            </w:r>
            <w:proofErr w:type="spellStart"/>
            <w:r w:rsidRPr="006E18D5">
              <w:rPr>
                <w:sz w:val="22"/>
                <w:szCs w:val="22"/>
                <w:lang w:val="fi-FI"/>
              </w:rPr>
              <w:t>Cora</w:t>
            </w:r>
            <w:proofErr w:type="spellEnd"/>
            <w:r w:rsidRPr="006E18D5">
              <w:rPr>
                <w:sz w:val="22"/>
                <w:szCs w:val="22"/>
                <w:lang w:val="fi-FI"/>
              </w:rPr>
              <w:t xml:space="preserve"> </w:t>
            </w:r>
            <w:proofErr w:type="spellStart"/>
            <w:r w:rsidRPr="006E18D5">
              <w:rPr>
                <w:sz w:val="22"/>
                <w:szCs w:val="22"/>
                <w:lang w:val="fi-FI"/>
              </w:rPr>
              <w:t>Sandel</w:t>
            </w:r>
            <w:proofErr w:type="spellEnd"/>
          </w:p>
          <w:p w14:paraId="47C60419" w14:textId="77777777" w:rsidR="00BF2F75" w:rsidRPr="00891A2D" w:rsidRDefault="00BF2F75" w:rsidP="00BF2F75">
            <w:pPr>
              <w:pStyle w:val="ListParagraph"/>
              <w:numPr>
                <w:ilvl w:val="0"/>
                <w:numId w:val="28"/>
              </w:numPr>
              <w:rPr>
                <w:sz w:val="22"/>
                <w:szCs w:val="22"/>
                <w:lang w:val="fi-FI"/>
              </w:rPr>
            </w:pPr>
            <w:r>
              <w:rPr>
                <w:sz w:val="22"/>
                <w:szCs w:val="22"/>
                <w:lang w:val="fi-FI"/>
              </w:rPr>
              <w:t xml:space="preserve"> </w:t>
            </w:r>
            <w:r w:rsidRPr="006E18D5">
              <w:rPr>
                <w:sz w:val="22"/>
                <w:szCs w:val="22"/>
              </w:rPr>
              <w:t>“</w:t>
            </w:r>
            <w:proofErr w:type="spellStart"/>
            <w:r>
              <w:rPr>
                <w:sz w:val="22"/>
                <w:szCs w:val="22"/>
                <w:lang w:val="fi-FI"/>
              </w:rPr>
              <w:t>Mama’s</w:t>
            </w:r>
            <w:proofErr w:type="spellEnd"/>
            <w:r>
              <w:rPr>
                <w:sz w:val="22"/>
                <w:szCs w:val="22"/>
                <w:lang w:val="fi-FI"/>
              </w:rPr>
              <w:t xml:space="preserve"> Baby, </w:t>
            </w:r>
            <w:proofErr w:type="spellStart"/>
            <w:r>
              <w:rPr>
                <w:sz w:val="22"/>
                <w:szCs w:val="22"/>
                <w:lang w:val="fi-FI"/>
              </w:rPr>
              <w:t>Papa’s</w:t>
            </w:r>
            <w:proofErr w:type="spellEnd"/>
            <w:r>
              <w:rPr>
                <w:sz w:val="22"/>
                <w:szCs w:val="22"/>
                <w:lang w:val="fi-FI"/>
              </w:rPr>
              <w:t xml:space="preserve"> </w:t>
            </w:r>
            <w:proofErr w:type="spellStart"/>
            <w:r>
              <w:rPr>
                <w:sz w:val="22"/>
                <w:szCs w:val="22"/>
                <w:lang w:val="fi-FI"/>
              </w:rPr>
              <w:t>Maybe</w:t>
            </w:r>
            <w:proofErr w:type="spellEnd"/>
            <w:r>
              <w:rPr>
                <w:sz w:val="22"/>
                <w:szCs w:val="22"/>
                <w:lang w:val="fi-FI"/>
              </w:rPr>
              <w:t xml:space="preserve">: An American </w:t>
            </w:r>
            <w:proofErr w:type="spellStart"/>
            <w:r>
              <w:rPr>
                <w:sz w:val="22"/>
                <w:szCs w:val="22"/>
                <w:lang w:val="fi-FI"/>
              </w:rPr>
              <w:t>Grammar</w:t>
            </w:r>
            <w:proofErr w:type="spellEnd"/>
            <w:r>
              <w:rPr>
                <w:sz w:val="22"/>
                <w:szCs w:val="22"/>
                <w:lang w:val="fi-FI"/>
              </w:rPr>
              <w:t xml:space="preserve"> </w:t>
            </w:r>
            <w:proofErr w:type="spellStart"/>
            <w:r>
              <w:rPr>
                <w:sz w:val="22"/>
                <w:szCs w:val="22"/>
                <w:lang w:val="fi-FI"/>
              </w:rPr>
              <w:t>Book</w:t>
            </w:r>
            <w:proofErr w:type="spellEnd"/>
            <w:r>
              <w:rPr>
                <w:sz w:val="22"/>
                <w:szCs w:val="22"/>
                <w:lang w:val="fi-FI"/>
              </w:rPr>
              <w:t xml:space="preserve">” </w:t>
            </w:r>
            <w:proofErr w:type="spellStart"/>
            <w:r>
              <w:rPr>
                <w:sz w:val="22"/>
                <w:szCs w:val="22"/>
                <w:lang w:val="fi-FI"/>
              </w:rPr>
              <w:t>by</w:t>
            </w:r>
            <w:proofErr w:type="spellEnd"/>
            <w:r>
              <w:rPr>
                <w:sz w:val="22"/>
                <w:szCs w:val="22"/>
                <w:lang w:val="fi-FI"/>
              </w:rPr>
              <w:t xml:space="preserve"> </w:t>
            </w:r>
            <w:proofErr w:type="spellStart"/>
            <w:r>
              <w:rPr>
                <w:sz w:val="22"/>
                <w:szCs w:val="22"/>
                <w:lang w:val="fi-FI"/>
              </w:rPr>
              <w:t>Hortense</w:t>
            </w:r>
            <w:proofErr w:type="spellEnd"/>
            <w:r>
              <w:rPr>
                <w:sz w:val="22"/>
                <w:szCs w:val="22"/>
                <w:lang w:val="fi-FI"/>
              </w:rPr>
              <w:t xml:space="preserve"> J. </w:t>
            </w:r>
            <w:proofErr w:type="spellStart"/>
            <w:r>
              <w:rPr>
                <w:sz w:val="22"/>
                <w:szCs w:val="22"/>
                <w:lang w:val="fi-FI"/>
              </w:rPr>
              <w:t>Spillers</w:t>
            </w:r>
            <w:proofErr w:type="spellEnd"/>
          </w:p>
        </w:tc>
      </w:tr>
      <w:tr w:rsidR="00BF2F75" w:rsidRPr="006E18D5" w14:paraId="6960615F" w14:textId="77777777" w:rsidTr="00015222">
        <w:tc>
          <w:tcPr>
            <w:tcW w:w="648" w:type="dxa"/>
          </w:tcPr>
          <w:p w14:paraId="6BA24905" w14:textId="77777777" w:rsidR="00BF2F75" w:rsidRPr="006E18D5" w:rsidRDefault="00BF2F75" w:rsidP="00015222">
            <w:pPr>
              <w:rPr>
                <w:sz w:val="22"/>
                <w:szCs w:val="22"/>
              </w:rPr>
            </w:pPr>
            <w:r w:rsidRPr="006E18D5">
              <w:rPr>
                <w:sz w:val="22"/>
                <w:szCs w:val="22"/>
              </w:rPr>
              <w:t>W.</w:t>
            </w:r>
          </w:p>
        </w:tc>
        <w:tc>
          <w:tcPr>
            <w:tcW w:w="720" w:type="dxa"/>
          </w:tcPr>
          <w:p w14:paraId="4BD83535" w14:textId="77777777" w:rsidR="00BF2F75" w:rsidRPr="006E18D5" w:rsidRDefault="00BF2F75" w:rsidP="00015222">
            <w:pPr>
              <w:rPr>
                <w:sz w:val="22"/>
                <w:szCs w:val="22"/>
              </w:rPr>
            </w:pPr>
            <w:r w:rsidRPr="006E18D5">
              <w:rPr>
                <w:sz w:val="22"/>
                <w:szCs w:val="22"/>
              </w:rPr>
              <w:t>10/16</w:t>
            </w:r>
          </w:p>
        </w:tc>
        <w:tc>
          <w:tcPr>
            <w:tcW w:w="7488" w:type="dxa"/>
          </w:tcPr>
          <w:p w14:paraId="407E1DC7" w14:textId="77777777" w:rsidR="00BF2F75" w:rsidRPr="006E18D5" w:rsidRDefault="00BF2F75" w:rsidP="00BF2F75">
            <w:pPr>
              <w:pStyle w:val="ListParagraph"/>
              <w:numPr>
                <w:ilvl w:val="0"/>
                <w:numId w:val="34"/>
              </w:numPr>
              <w:rPr>
                <w:sz w:val="22"/>
                <w:szCs w:val="22"/>
              </w:rPr>
            </w:pPr>
            <w:r w:rsidRPr="006E18D5">
              <w:rPr>
                <w:sz w:val="22"/>
                <w:szCs w:val="22"/>
              </w:rPr>
              <w:t xml:space="preserve">Excerpts from </w:t>
            </w:r>
            <w:r w:rsidRPr="006E18D5">
              <w:rPr>
                <w:i/>
                <w:sz w:val="22"/>
                <w:szCs w:val="22"/>
              </w:rPr>
              <w:t>Out of Africa</w:t>
            </w:r>
            <w:r w:rsidRPr="006E18D5">
              <w:rPr>
                <w:sz w:val="22"/>
                <w:szCs w:val="22"/>
              </w:rPr>
              <w:t>: “The Ngong Farm,” “A Native Child,” and “</w:t>
            </w:r>
            <w:proofErr w:type="spellStart"/>
            <w:r w:rsidRPr="006E18D5">
              <w:rPr>
                <w:sz w:val="22"/>
                <w:szCs w:val="22"/>
              </w:rPr>
              <w:t>Kitosch's</w:t>
            </w:r>
            <w:proofErr w:type="spellEnd"/>
            <w:r w:rsidRPr="006E18D5">
              <w:rPr>
                <w:sz w:val="22"/>
                <w:szCs w:val="22"/>
              </w:rPr>
              <w:t xml:space="preserve"> Story”</w:t>
            </w:r>
          </w:p>
          <w:p w14:paraId="414927DF" w14:textId="77777777" w:rsidR="00BF2F75" w:rsidRPr="006E18D5" w:rsidRDefault="00BF2F75" w:rsidP="00BF2F75">
            <w:pPr>
              <w:pStyle w:val="ListParagraph"/>
              <w:numPr>
                <w:ilvl w:val="0"/>
                <w:numId w:val="34"/>
              </w:numPr>
              <w:rPr>
                <w:sz w:val="22"/>
                <w:szCs w:val="22"/>
              </w:rPr>
            </w:pPr>
            <w:r w:rsidRPr="006E18D5">
              <w:rPr>
                <w:sz w:val="22"/>
                <w:szCs w:val="22"/>
              </w:rPr>
              <w:t xml:space="preserve">From </w:t>
            </w:r>
            <w:r w:rsidRPr="006E18D5">
              <w:rPr>
                <w:i/>
                <w:iCs/>
                <w:sz w:val="22"/>
                <w:szCs w:val="22"/>
              </w:rPr>
              <w:t>Shadows on the Grass</w:t>
            </w:r>
            <w:r w:rsidRPr="006E18D5">
              <w:rPr>
                <w:iCs/>
                <w:sz w:val="22"/>
                <w:szCs w:val="22"/>
              </w:rPr>
              <w:t>:</w:t>
            </w:r>
            <w:r w:rsidRPr="006E18D5">
              <w:rPr>
                <w:i/>
                <w:iCs/>
                <w:sz w:val="22"/>
                <w:szCs w:val="22"/>
              </w:rPr>
              <w:t xml:space="preserve"> </w:t>
            </w:r>
            <w:r w:rsidRPr="006E18D5">
              <w:rPr>
                <w:iCs/>
                <w:sz w:val="22"/>
                <w:szCs w:val="22"/>
              </w:rPr>
              <w:t>“</w:t>
            </w:r>
            <w:r w:rsidRPr="006E18D5">
              <w:rPr>
                <w:sz w:val="22"/>
                <w:szCs w:val="22"/>
              </w:rPr>
              <w:t>Farah”</w:t>
            </w:r>
          </w:p>
          <w:p w14:paraId="2E8B61EA" w14:textId="77777777" w:rsidR="00BF2F75" w:rsidRPr="006E18D5" w:rsidRDefault="00BF2F75" w:rsidP="00BF2F75">
            <w:pPr>
              <w:pStyle w:val="ListParagraph"/>
              <w:numPr>
                <w:ilvl w:val="0"/>
                <w:numId w:val="34"/>
              </w:numPr>
              <w:rPr>
                <w:sz w:val="22"/>
                <w:szCs w:val="22"/>
              </w:rPr>
            </w:pPr>
            <w:r w:rsidRPr="006E18D5">
              <w:rPr>
                <w:sz w:val="22"/>
                <w:szCs w:val="22"/>
              </w:rPr>
              <w:t>From </w:t>
            </w:r>
            <w:r w:rsidRPr="006E18D5">
              <w:rPr>
                <w:i/>
                <w:iCs/>
                <w:sz w:val="22"/>
                <w:szCs w:val="22"/>
              </w:rPr>
              <w:t xml:space="preserve">The Creative Dialectic </w:t>
            </w:r>
            <w:r w:rsidRPr="006E18D5">
              <w:rPr>
                <w:sz w:val="22"/>
                <w:szCs w:val="22"/>
              </w:rPr>
              <w:t>Part III: “On Colonial Desire” (162-208)  </w:t>
            </w:r>
          </w:p>
          <w:p w14:paraId="343827EC" w14:textId="77777777" w:rsidR="00BF2F75" w:rsidRPr="006E18D5" w:rsidRDefault="00BF2F75" w:rsidP="00015222">
            <w:pPr>
              <w:rPr>
                <w:b/>
                <w:sz w:val="22"/>
                <w:szCs w:val="22"/>
              </w:rPr>
            </w:pPr>
            <w:r w:rsidRPr="006E18D5">
              <w:rPr>
                <w:b/>
                <w:sz w:val="22"/>
                <w:szCs w:val="22"/>
              </w:rPr>
              <w:t xml:space="preserve">Guest Lecture: Dr. Marianne </w:t>
            </w:r>
            <w:proofErr w:type="spellStart"/>
            <w:r w:rsidRPr="006E18D5">
              <w:rPr>
                <w:b/>
                <w:sz w:val="22"/>
                <w:szCs w:val="22"/>
              </w:rPr>
              <w:t>Stecher</w:t>
            </w:r>
            <w:proofErr w:type="spellEnd"/>
          </w:p>
        </w:tc>
      </w:tr>
    </w:tbl>
    <w:p w14:paraId="31847525" w14:textId="77777777" w:rsidR="00BF2F75" w:rsidRPr="006E18D5" w:rsidRDefault="00BF2F75" w:rsidP="00BF2F75">
      <w:pPr>
        <w:rPr>
          <w:sz w:val="22"/>
          <w:szCs w:val="22"/>
        </w:rPr>
      </w:pPr>
    </w:p>
    <w:p w14:paraId="418EDB0B" w14:textId="77777777" w:rsidR="00BF2F75" w:rsidRPr="006E18D5" w:rsidRDefault="00BF2F75" w:rsidP="00BF2F75">
      <w:pPr>
        <w:rPr>
          <w:b/>
          <w:sz w:val="22"/>
          <w:szCs w:val="22"/>
        </w:rPr>
      </w:pPr>
      <w:r w:rsidRPr="006E18D5">
        <w:rPr>
          <w:b/>
          <w:sz w:val="22"/>
          <w:szCs w:val="22"/>
        </w:rPr>
        <w:t xml:space="preserve">Week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488"/>
      </w:tblGrid>
      <w:tr w:rsidR="00BF2F75" w:rsidRPr="006E18D5" w14:paraId="60C8D1B2" w14:textId="77777777" w:rsidTr="00015222">
        <w:tc>
          <w:tcPr>
            <w:tcW w:w="648" w:type="dxa"/>
          </w:tcPr>
          <w:p w14:paraId="2075FD3B" w14:textId="77777777" w:rsidR="00BF2F75" w:rsidRPr="006E18D5" w:rsidRDefault="00BF2F75" w:rsidP="00015222">
            <w:pPr>
              <w:rPr>
                <w:sz w:val="22"/>
                <w:szCs w:val="22"/>
              </w:rPr>
            </w:pPr>
            <w:r w:rsidRPr="006E18D5">
              <w:rPr>
                <w:sz w:val="22"/>
                <w:szCs w:val="22"/>
              </w:rPr>
              <w:t>M.</w:t>
            </w:r>
          </w:p>
        </w:tc>
        <w:tc>
          <w:tcPr>
            <w:tcW w:w="720" w:type="dxa"/>
          </w:tcPr>
          <w:p w14:paraId="698077CE" w14:textId="77777777" w:rsidR="00BF2F75" w:rsidRPr="006E18D5" w:rsidRDefault="00BF2F75" w:rsidP="00015222">
            <w:pPr>
              <w:rPr>
                <w:sz w:val="22"/>
                <w:szCs w:val="22"/>
              </w:rPr>
            </w:pPr>
            <w:r w:rsidRPr="006E18D5">
              <w:rPr>
                <w:sz w:val="22"/>
                <w:szCs w:val="22"/>
              </w:rPr>
              <w:t>10/21</w:t>
            </w:r>
          </w:p>
        </w:tc>
        <w:tc>
          <w:tcPr>
            <w:tcW w:w="7488" w:type="dxa"/>
          </w:tcPr>
          <w:p w14:paraId="0080FC98" w14:textId="77777777" w:rsidR="00BF2F75" w:rsidRPr="006E18D5" w:rsidRDefault="00BF2F75" w:rsidP="00BF2F75">
            <w:pPr>
              <w:pStyle w:val="ListParagraph"/>
              <w:numPr>
                <w:ilvl w:val="0"/>
                <w:numId w:val="35"/>
              </w:numPr>
              <w:rPr>
                <w:sz w:val="22"/>
                <w:szCs w:val="22"/>
              </w:rPr>
            </w:pPr>
            <w:r w:rsidRPr="006E18D5">
              <w:rPr>
                <w:sz w:val="22"/>
                <w:szCs w:val="22"/>
              </w:rPr>
              <w:t xml:space="preserve">Viewing: </w:t>
            </w:r>
            <w:r w:rsidRPr="006E18D5">
              <w:rPr>
                <w:i/>
                <w:sz w:val="22"/>
                <w:szCs w:val="22"/>
              </w:rPr>
              <w:t xml:space="preserve">Gold Coast </w:t>
            </w:r>
            <w:r w:rsidRPr="006E18D5">
              <w:rPr>
                <w:sz w:val="22"/>
                <w:szCs w:val="22"/>
              </w:rPr>
              <w:t xml:space="preserve">by Daniel </w:t>
            </w:r>
            <w:proofErr w:type="spellStart"/>
            <w:r w:rsidRPr="006E18D5">
              <w:rPr>
                <w:sz w:val="22"/>
                <w:szCs w:val="22"/>
              </w:rPr>
              <w:t>Dencik</w:t>
            </w:r>
            <w:proofErr w:type="spellEnd"/>
          </w:p>
          <w:p w14:paraId="6F671621" w14:textId="77777777" w:rsidR="00BF2F75" w:rsidRPr="006E18D5" w:rsidRDefault="00BF2F75" w:rsidP="00BF2F75">
            <w:pPr>
              <w:pStyle w:val="ListParagraph"/>
              <w:numPr>
                <w:ilvl w:val="0"/>
                <w:numId w:val="35"/>
              </w:numPr>
              <w:rPr>
                <w:sz w:val="22"/>
                <w:szCs w:val="22"/>
              </w:rPr>
            </w:pPr>
            <w:r w:rsidRPr="006E18D5">
              <w:rPr>
                <w:rFonts w:eastAsiaTheme="minorHAnsi"/>
                <w:sz w:val="22"/>
                <w:szCs w:val="22"/>
              </w:rPr>
              <w:t>“</w:t>
            </w:r>
            <w:r w:rsidRPr="006E18D5">
              <w:rPr>
                <w:rFonts w:eastAsiaTheme="minorHAnsi"/>
                <w:i/>
                <w:sz w:val="22"/>
                <w:szCs w:val="22"/>
              </w:rPr>
              <w:t>Gold Coast</w:t>
            </w:r>
            <w:r w:rsidRPr="006E18D5">
              <w:rPr>
                <w:rFonts w:eastAsiaTheme="minorHAnsi"/>
                <w:sz w:val="22"/>
                <w:szCs w:val="22"/>
              </w:rPr>
              <w:t xml:space="preserve"> (2015) and Danish economies of colonial guilt” by </w:t>
            </w:r>
            <w:proofErr w:type="spellStart"/>
            <w:r w:rsidRPr="006E18D5">
              <w:rPr>
                <w:rFonts w:eastAsiaTheme="minorHAnsi"/>
                <w:sz w:val="22"/>
                <w:szCs w:val="22"/>
              </w:rPr>
              <w:t>Lill</w:t>
            </w:r>
            <w:proofErr w:type="spellEnd"/>
            <w:r w:rsidRPr="006E18D5">
              <w:rPr>
                <w:rFonts w:eastAsiaTheme="minorHAnsi"/>
                <w:sz w:val="22"/>
                <w:szCs w:val="22"/>
              </w:rPr>
              <w:t xml:space="preserve">-Ann </w:t>
            </w:r>
            <w:proofErr w:type="spellStart"/>
            <w:r w:rsidRPr="006E18D5">
              <w:rPr>
                <w:rFonts w:eastAsiaTheme="minorHAnsi"/>
                <w:sz w:val="22"/>
                <w:szCs w:val="22"/>
              </w:rPr>
              <w:t>Körber</w:t>
            </w:r>
            <w:proofErr w:type="spellEnd"/>
          </w:p>
        </w:tc>
      </w:tr>
      <w:tr w:rsidR="00BF2F75" w:rsidRPr="006E18D5" w14:paraId="17960DC3" w14:textId="77777777" w:rsidTr="00015222">
        <w:tc>
          <w:tcPr>
            <w:tcW w:w="648" w:type="dxa"/>
          </w:tcPr>
          <w:p w14:paraId="132179A6" w14:textId="77777777" w:rsidR="00BF2F75" w:rsidRPr="006E18D5" w:rsidRDefault="00BF2F75" w:rsidP="00015222">
            <w:pPr>
              <w:rPr>
                <w:sz w:val="22"/>
                <w:szCs w:val="22"/>
              </w:rPr>
            </w:pPr>
            <w:r w:rsidRPr="006E18D5">
              <w:rPr>
                <w:sz w:val="22"/>
                <w:szCs w:val="22"/>
              </w:rPr>
              <w:t xml:space="preserve">W. </w:t>
            </w:r>
          </w:p>
        </w:tc>
        <w:tc>
          <w:tcPr>
            <w:tcW w:w="720" w:type="dxa"/>
          </w:tcPr>
          <w:p w14:paraId="0644A2EF" w14:textId="77777777" w:rsidR="00BF2F75" w:rsidRPr="006E18D5" w:rsidRDefault="00BF2F75" w:rsidP="00015222">
            <w:pPr>
              <w:rPr>
                <w:sz w:val="22"/>
                <w:szCs w:val="22"/>
              </w:rPr>
            </w:pPr>
            <w:r w:rsidRPr="006E18D5">
              <w:rPr>
                <w:sz w:val="22"/>
                <w:szCs w:val="22"/>
              </w:rPr>
              <w:t>10/23</w:t>
            </w:r>
          </w:p>
        </w:tc>
        <w:tc>
          <w:tcPr>
            <w:tcW w:w="7488" w:type="dxa"/>
          </w:tcPr>
          <w:p w14:paraId="122B6532" w14:textId="77777777" w:rsidR="00BF2F75" w:rsidRPr="006E18D5" w:rsidRDefault="00BF2F75" w:rsidP="00BF2F75">
            <w:pPr>
              <w:pStyle w:val="ListParagraph"/>
              <w:numPr>
                <w:ilvl w:val="0"/>
                <w:numId w:val="29"/>
              </w:numPr>
              <w:rPr>
                <w:sz w:val="22"/>
                <w:szCs w:val="22"/>
              </w:rPr>
            </w:pPr>
            <w:r w:rsidRPr="006E18D5">
              <w:rPr>
                <w:sz w:val="22"/>
                <w:szCs w:val="22"/>
              </w:rPr>
              <w:t xml:space="preserve">Booker T. Washington </w:t>
            </w:r>
            <w:r>
              <w:rPr>
                <w:sz w:val="22"/>
                <w:szCs w:val="22"/>
              </w:rPr>
              <w:t xml:space="preserve">on Denmark, </w:t>
            </w:r>
            <w:r w:rsidRPr="006E18D5">
              <w:rPr>
                <w:sz w:val="22"/>
                <w:szCs w:val="22"/>
              </w:rPr>
              <w:t xml:space="preserve">from the </w:t>
            </w:r>
            <w:r w:rsidRPr="006E18D5">
              <w:rPr>
                <w:i/>
                <w:sz w:val="22"/>
                <w:szCs w:val="22"/>
              </w:rPr>
              <w:t>Springfield Republican</w:t>
            </w:r>
          </w:p>
          <w:p w14:paraId="25D5F5C0" w14:textId="77777777" w:rsidR="00BF2F75" w:rsidRPr="006E18D5" w:rsidRDefault="00BF2F75" w:rsidP="00BF2F75">
            <w:pPr>
              <w:pStyle w:val="ListParagraph"/>
              <w:numPr>
                <w:ilvl w:val="0"/>
                <w:numId w:val="29"/>
              </w:numPr>
              <w:rPr>
                <w:sz w:val="22"/>
                <w:szCs w:val="22"/>
              </w:rPr>
            </w:pPr>
            <w:r w:rsidRPr="006E18D5">
              <w:rPr>
                <w:sz w:val="22"/>
                <w:szCs w:val="22"/>
              </w:rPr>
              <w:t>“Those Happy Danes” by Ethelene Whitmire</w:t>
            </w:r>
          </w:p>
          <w:p w14:paraId="1C417E46" w14:textId="307AA872" w:rsidR="00BF2F75" w:rsidRPr="006E18D5" w:rsidRDefault="00BF2F75" w:rsidP="00015222">
            <w:pPr>
              <w:rPr>
                <w:b/>
                <w:sz w:val="22"/>
                <w:szCs w:val="22"/>
              </w:rPr>
            </w:pPr>
            <w:r w:rsidRPr="006E18D5">
              <w:rPr>
                <w:b/>
                <w:sz w:val="22"/>
                <w:szCs w:val="22"/>
              </w:rPr>
              <w:t>Guest Lecture: Dr. Ethelene Whitmire</w:t>
            </w:r>
            <w:r w:rsidR="00D57502">
              <w:rPr>
                <w:b/>
                <w:sz w:val="22"/>
                <w:szCs w:val="22"/>
              </w:rPr>
              <w:t>, University of Wisconsin</w:t>
            </w:r>
          </w:p>
        </w:tc>
      </w:tr>
    </w:tbl>
    <w:p w14:paraId="729AAC82" w14:textId="77777777" w:rsidR="00BF2F75" w:rsidRPr="006E18D5" w:rsidRDefault="00BF2F75" w:rsidP="00BF2F75">
      <w:pPr>
        <w:rPr>
          <w:b/>
          <w:sz w:val="22"/>
          <w:szCs w:val="22"/>
        </w:rPr>
      </w:pPr>
    </w:p>
    <w:p w14:paraId="32D8D9AF" w14:textId="77777777" w:rsidR="00BF2F75" w:rsidRPr="006E18D5" w:rsidRDefault="00BF2F75" w:rsidP="00BF2F75">
      <w:pPr>
        <w:rPr>
          <w:b/>
          <w:sz w:val="22"/>
          <w:szCs w:val="22"/>
        </w:rPr>
      </w:pPr>
    </w:p>
    <w:p w14:paraId="4423DC20" w14:textId="77777777" w:rsidR="00BF2F75" w:rsidRPr="006E18D5" w:rsidRDefault="00BF2F75" w:rsidP="00BF2F75">
      <w:pPr>
        <w:rPr>
          <w:b/>
          <w:sz w:val="22"/>
          <w:szCs w:val="22"/>
        </w:rPr>
      </w:pPr>
      <w:r w:rsidRPr="006E18D5">
        <w:rPr>
          <w:b/>
          <w:sz w:val="22"/>
          <w:szCs w:val="22"/>
        </w:rPr>
        <w:t xml:space="preserve">Week 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488"/>
      </w:tblGrid>
      <w:tr w:rsidR="00BF2F75" w:rsidRPr="006E18D5" w14:paraId="275DBAB9" w14:textId="77777777" w:rsidTr="00015222">
        <w:tc>
          <w:tcPr>
            <w:tcW w:w="648" w:type="dxa"/>
          </w:tcPr>
          <w:p w14:paraId="2EC09164" w14:textId="77777777" w:rsidR="00BF2F75" w:rsidRPr="006E18D5" w:rsidRDefault="00BF2F75" w:rsidP="00015222">
            <w:pPr>
              <w:rPr>
                <w:sz w:val="22"/>
                <w:szCs w:val="22"/>
              </w:rPr>
            </w:pPr>
            <w:r w:rsidRPr="006E18D5">
              <w:rPr>
                <w:sz w:val="22"/>
                <w:szCs w:val="22"/>
              </w:rPr>
              <w:t>M.</w:t>
            </w:r>
          </w:p>
        </w:tc>
        <w:tc>
          <w:tcPr>
            <w:tcW w:w="720" w:type="dxa"/>
          </w:tcPr>
          <w:p w14:paraId="2C967408" w14:textId="77777777" w:rsidR="00BF2F75" w:rsidRPr="006E18D5" w:rsidRDefault="00BF2F75" w:rsidP="00015222">
            <w:pPr>
              <w:rPr>
                <w:sz w:val="22"/>
                <w:szCs w:val="22"/>
              </w:rPr>
            </w:pPr>
            <w:r w:rsidRPr="006E18D5">
              <w:rPr>
                <w:sz w:val="22"/>
                <w:szCs w:val="22"/>
              </w:rPr>
              <w:t>10/28</w:t>
            </w:r>
          </w:p>
        </w:tc>
        <w:tc>
          <w:tcPr>
            <w:tcW w:w="7488" w:type="dxa"/>
          </w:tcPr>
          <w:p w14:paraId="22EE346B" w14:textId="77777777" w:rsidR="00BF2F75" w:rsidRPr="006E18D5" w:rsidRDefault="00BF2F75" w:rsidP="00BF2F75">
            <w:pPr>
              <w:pStyle w:val="ListParagraph"/>
              <w:numPr>
                <w:ilvl w:val="0"/>
                <w:numId w:val="36"/>
              </w:numPr>
              <w:rPr>
                <w:sz w:val="22"/>
                <w:szCs w:val="22"/>
              </w:rPr>
            </w:pPr>
            <w:r w:rsidRPr="006E18D5">
              <w:rPr>
                <w:i/>
                <w:sz w:val="22"/>
                <w:szCs w:val="22"/>
              </w:rPr>
              <w:t xml:space="preserve">Quicksand </w:t>
            </w:r>
            <w:r w:rsidRPr="006E18D5">
              <w:rPr>
                <w:sz w:val="22"/>
                <w:szCs w:val="22"/>
              </w:rPr>
              <w:t>by Nella Larsen</w:t>
            </w:r>
          </w:p>
        </w:tc>
      </w:tr>
      <w:tr w:rsidR="00BF2F75" w:rsidRPr="006E18D5" w14:paraId="0D05374F" w14:textId="77777777" w:rsidTr="00015222">
        <w:tc>
          <w:tcPr>
            <w:tcW w:w="648" w:type="dxa"/>
          </w:tcPr>
          <w:p w14:paraId="51D11A7B" w14:textId="77777777" w:rsidR="00BF2F75" w:rsidRPr="006E18D5" w:rsidRDefault="00BF2F75" w:rsidP="00015222">
            <w:pPr>
              <w:rPr>
                <w:sz w:val="22"/>
                <w:szCs w:val="22"/>
              </w:rPr>
            </w:pPr>
            <w:r w:rsidRPr="006E18D5">
              <w:rPr>
                <w:sz w:val="22"/>
                <w:szCs w:val="22"/>
              </w:rPr>
              <w:t xml:space="preserve">W. </w:t>
            </w:r>
          </w:p>
        </w:tc>
        <w:tc>
          <w:tcPr>
            <w:tcW w:w="720" w:type="dxa"/>
          </w:tcPr>
          <w:p w14:paraId="5DF1C144" w14:textId="77777777" w:rsidR="00BF2F75" w:rsidRPr="006E18D5" w:rsidRDefault="00BF2F75" w:rsidP="00015222">
            <w:pPr>
              <w:rPr>
                <w:sz w:val="22"/>
                <w:szCs w:val="22"/>
              </w:rPr>
            </w:pPr>
            <w:r w:rsidRPr="006E18D5">
              <w:rPr>
                <w:sz w:val="22"/>
                <w:szCs w:val="22"/>
              </w:rPr>
              <w:t>10/30</w:t>
            </w:r>
          </w:p>
        </w:tc>
        <w:tc>
          <w:tcPr>
            <w:tcW w:w="7488" w:type="dxa"/>
          </w:tcPr>
          <w:p w14:paraId="1E902CB7" w14:textId="77777777" w:rsidR="00BF2F75" w:rsidRDefault="00BF2F75" w:rsidP="00BF2F75">
            <w:pPr>
              <w:pStyle w:val="ListParagraph"/>
              <w:numPr>
                <w:ilvl w:val="0"/>
                <w:numId w:val="36"/>
              </w:numPr>
              <w:rPr>
                <w:sz w:val="22"/>
                <w:szCs w:val="22"/>
              </w:rPr>
            </w:pPr>
            <w:r>
              <w:rPr>
                <w:sz w:val="22"/>
                <w:szCs w:val="22"/>
              </w:rPr>
              <w:t xml:space="preserve">Excerpts from </w:t>
            </w:r>
            <w:r>
              <w:rPr>
                <w:i/>
                <w:sz w:val="22"/>
                <w:szCs w:val="22"/>
              </w:rPr>
              <w:t xml:space="preserve">The Black Atlantic </w:t>
            </w:r>
            <w:r>
              <w:rPr>
                <w:sz w:val="22"/>
                <w:szCs w:val="22"/>
              </w:rPr>
              <w:t>by Paul Gilroy</w:t>
            </w:r>
          </w:p>
          <w:p w14:paraId="1C10283F" w14:textId="77777777" w:rsidR="00BF2F75" w:rsidRDefault="00BF2F75" w:rsidP="00BF2F75">
            <w:pPr>
              <w:pStyle w:val="ListParagraph"/>
              <w:numPr>
                <w:ilvl w:val="0"/>
                <w:numId w:val="36"/>
              </w:numPr>
              <w:rPr>
                <w:sz w:val="22"/>
                <w:szCs w:val="22"/>
              </w:rPr>
            </w:pPr>
            <w:r>
              <w:rPr>
                <w:sz w:val="22"/>
                <w:szCs w:val="22"/>
              </w:rPr>
              <w:t>“Filling in Blanks: Nella Larsen’s Application to Library School” by Barbara Hochman</w:t>
            </w:r>
          </w:p>
          <w:p w14:paraId="32E4C278" w14:textId="39A2B49A" w:rsidR="00BF2F75" w:rsidRPr="00115579" w:rsidRDefault="00D57502" w:rsidP="00BF2F75">
            <w:pPr>
              <w:pStyle w:val="ListParagraph"/>
              <w:numPr>
                <w:ilvl w:val="0"/>
                <w:numId w:val="36"/>
              </w:numPr>
              <w:rPr>
                <w:sz w:val="22"/>
                <w:szCs w:val="22"/>
              </w:rPr>
            </w:pPr>
            <w:r>
              <w:rPr>
                <w:sz w:val="22"/>
                <w:szCs w:val="22"/>
              </w:rPr>
              <w:t>Additional r</w:t>
            </w:r>
            <w:r w:rsidR="00870738">
              <w:rPr>
                <w:sz w:val="22"/>
                <w:szCs w:val="22"/>
              </w:rPr>
              <w:t>eading TBD</w:t>
            </w:r>
          </w:p>
        </w:tc>
      </w:tr>
    </w:tbl>
    <w:p w14:paraId="1C2790A4" w14:textId="77777777" w:rsidR="00BF2F75" w:rsidRPr="006E18D5" w:rsidRDefault="00BF2F75" w:rsidP="00BF2F75">
      <w:pPr>
        <w:rPr>
          <w:sz w:val="22"/>
          <w:szCs w:val="22"/>
        </w:rPr>
      </w:pPr>
    </w:p>
    <w:p w14:paraId="34E4AD3C" w14:textId="77777777" w:rsidR="00BF2F75" w:rsidRPr="006E18D5" w:rsidRDefault="00BF2F75" w:rsidP="00BF2F75">
      <w:pPr>
        <w:rPr>
          <w:b/>
          <w:sz w:val="22"/>
          <w:szCs w:val="22"/>
        </w:rPr>
      </w:pPr>
      <w:r w:rsidRPr="006E18D5">
        <w:rPr>
          <w:b/>
          <w:sz w:val="22"/>
          <w:szCs w:val="22"/>
        </w:rPr>
        <w:t xml:space="preserve">Week </w:t>
      </w:r>
      <w:r>
        <w:rPr>
          <w:b/>
          <w:sz w:val="22"/>
          <w:szCs w:val="22"/>
        </w:rPr>
        <w:t>6</w:t>
      </w:r>
      <w:r w:rsidRPr="006E18D5">
        <w:rPr>
          <w:b/>
          <w:sz w:val="22"/>
          <w:szCs w:val="22"/>
        </w:rPr>
        <w:tab/>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866"/>
        <w:gridCol w:w="7394"/>
      </w:tblGrid>
      <w:tr w:rsidR="00BF2F75" w:rsidRPr="006E18D5" w14:paraId="03283635" w14:textId="77777777" w:rsidTr="00015222">
        <w:tc>
          <w:tcPr>
            <w:tcW w:w="555" w:type="dxa"/>
          </w:tcPr>
          <w:p w14:paraId="43D69F7A" w14:textId="77777777" w:rsidR="00BF2F75" w:rsidRPr="006E18D5" w:rsidRDefault="00BF2F75" w:rsidP="00015222">
            <w:pPr>
              <w:rPr>
                <w:sz w:val="22"/>
                <w:szCs w:val="22"/>
              </w:rPr>
            </w:pPr>
            <w:r w:rsidRPr="006E18D5">
              <w:rPr>
                <w:sz w:val="22"/>
                <w:szCs w:val="22"/>
              </w:rPr>
              <w:t>M.</w:t>
            </w:r>
          </w:p>
        </w:tc>
        <w:tc>
          <w:tcPr>
            <w:tcW w:w="866" w:type="dxa"/>
          </w:tcPr>
          <w:p w14:paraId="1BB0EC81" w14:textId="77777777" w:rsidR="00BF2F75" w:rsidRPr="006E18D5" w:rsidRDefault="00BF2F75" w:rsidP="00015222">
            <w:pPr>
              <w:rPr>
                <w:sz w:val="22"/>
                <w:szCs w:val="22"/>
              </w:rPr>
            </w:pPr>
            <w:r w:rsidRPr="006E18D5">
              <w:rPr>
                <w:sz w:val="22"/>
                <w:szCs w:val="22"/>
              </w:rPr>
              <w:t>11/4</w:t>
            </w:r>
          </w:p>
        </w:tc>
        <w:tc>
          <w:tcPr>
            <w:tcW w:w="7394" w:type="dxa"/>
          </w:tcPr>
          <w:p w14:paraId="6D6DDAE4" w14:textId="77777777" w:rsidR="00BF2F75" w:rsidRPr="006E18D5" w:rsidRDefault="00BF2F75" w:rsidP="00BF2F75">
            <w:pPr>
              <w:pStyle w:val="ListParagraph"/>
              <w:numPr>
                <w:ilvl w:val="0"/>
                <w:numId w:val="30"/>
              </w:numPr>
              <w:rPr>
                <w:sz w:val="22"/>
                <w:szCs w:val="22"/>
              </w:rPr>
            </w:pPr>
            <w:r w:rsidRPr="006E18D5">
              <w:rPr>
                <w:sz w:val="22"/>
                <w:szCs w:val="22"/>
              </w:rPr>
              <w:t>“This Morning, This Evening, So Soon” by James Baldwin</w:t>
            </w:r>
          </w:p>
          <w:p w14:paraId="2A73485A" w14:textId="77777777" w:rsidR="00BF2F75" w:rsidRPr="006E18D5" w:rsidRDefault="00BF2F75" w:rsidP="00BF2F75">
            <w:pPr>
              <w:pStyle w:val="ListParagraph"/>
              <w:numPr>
                <w:ilvl w:val="0"/>
                <w:numId w:val="30"/>
              </w:numPr>
              <w:rPr>
                <w:sz w:val="22"/>
                <w:szCs w:val="22"/>
              </w:rPr>
            </w:pPr>
            <w:r w:rsidRPr="006E18D5">
              <w:rPr>
                <w:sz w:val="22"/>
                <w:szCs w:val="22"/>
              </w:rPr>
              <w:lastRenderedPageBreak/>
              <w:t xml:space="preserve">Excerpts from </w:t>
            </w:r>
            <w:r w:rsidRPr="006E18D5">
              <w:rPr>
                <w:i/>
                <w:sz w:val="22"/>
                <w:szCs w:val="22"/>
              </w:rPr>
              <w:t xml:space="preserve">An American Dilemma </w:t>
            </w:r>
            <w:r w:rsidRPr="006E18D5">
              <w:rPr>
                <w:sz w:val="22"/>
                <w:szCs w:val="22"/>
              </w:rPr>
              <w:t>by Myrdal</w:t>
            </w:r>
          </w:p>
          <w:p w14:paraId="23AB7159" w14:textId="77777777" w:rsidR="00BF2F75" w:rsidRPr="006E18D5" w:rsidRDefault="00BF2F75" w:rsidP="00BF2F75">
            <w:pPr>
              <w:pStyle w:val="ListParagraph"/>
              <w:numPr>
                <w:ilvl w:val="0"/>
                <w:numId w:val="30"/>
              </w:numPr>
              <w:rPr>
                <w:b/>
                <w:sz w:val="22"/>
                <w:szCs w:val="22"/>
              </w:rPr>
            </w:pPr>
            <w:r w:rsidRPr="006E18D5">
              <w:rPr>
                <w:sz w:val="22"/>
                <w:szCs w:val="22"/>
              </w:rPr>
              <w:t xml:space="preserve">“Nightmares of the Heteronormative: </w:t>
            </w:r>
            <w:r w:rsidRPr="006E18D5">
              <w:rPr>
                <w:i/>
                <w:sz w:val="22"/>
                <w:szCs w:val="22"/>
              </w:rPr>
              <w:t xml:space="preserve">Go Tell it On the Mountain </w:t>
            </w:r>
            <w:r w:rsidRPr="006E18D5">
              <w:rPr>
                <w:sz w:val="22"/>
                <w:szCs w:val="22"/>
              </w:rPr>
              <w:t xml:space="preserve">versus </w:t>
            </w:r>
            <w:r w:rsidRPr="006E18D5">
              <w:rPr>
                <w:i/>
                <w:sz w:val="22"/>
                <w:szCs w:val="22"/>
              </w:rPr>
              <w:t>An American Dilemma</w:t>
            </w:r>
            <w:r w:rsidRPr="006E18D5">
              <w:rPr>
                <w:sz w:val="22"/>
                <w:szCs w:val="22"/>
              </w:rPr>
              <w:t>”</w:t>
            </w:r>
            <w:r w:rsidRPr="006E18D5">
              <w:rPr>
                <w:i/>
                <w:sz w:val="22"/>
                <w:szCs w:val="22"/>
              </w:rPr>
              <w:t xml:space="preserve"> </w:t>
            </w:r>
            <w:r w:rsidRPr="006E18D5">
              <w:rPr>
                <w:sz w:val="22"/>
                <w:szCs w:val="22"/>
              </w:rPr>
              <w:t xml:space="preserve">from </w:t>
            </w:r>
            <w:r w:rsidRPr="006E18D5">
              <w:rPr>
                <w:i/>
                <w:sz w:val="22"/>
                <w:szCs w:val="22"/>
              </w:rPr>
              <w:t xml:space="preserve">Aberrations in Black </w:t>
            </w:r>
            <w:r w:rsidRPr="006E18D5">
              <w:rPr>
                <w:sz w:val="22"/>
                <w:szCs w:val="22"/>
              </w:rPr>
              <w:t xml:space="preserve">by Roderick A. Ferguson </w:t>
            </w:r>
          </w:p>
        </w:tc>
      </w:tr>
      <w:tr w:rsidR="00BF2F75" w:rsidRPr="006E18D5" w14:paraId="07C1549E" w14:textId="77777777" w:rsidTr="00015222">
        <w:tc>
          <w:tcPr>
            <w:tcW w:w="555" w:type="dxa"/>
          </w:tcPr>
          <w:p w14:paraId="38B43EAF" w14:textId="77777777" w:rsidR="00BF2F75" w:rsidRPr="006E18D5" w:rsidRDefault="00BF2F75" w:rsidP="00015222">
            <w:pPr>
              <w:rPr>
                <w:sz w:val="22"/>
                <w:szCs w:val="22"/>
              </w:rPr>
            </w:pPr>
            <w:r w:rsidRPr="006E18D5">
              <w:rPr>
                <w:sz w:val="22"/>
                <w:szCs w:val="22"/>
              </w:rPr>
              <w:lastRenderedPageBreak/>
              <w:t xml:space="preserve">W. </w:t>
            </w:r>
          </w:p>
        </w:tc>
        <w:tc>
          <w:tcPr>
            <w:tcW w:w="866" w:type="dxa"/>
          </w:tcPr>
          <w:p w14:paraId="75D59897" w14:textId="77777777" w:rsidR="00BF2F75" w:rsidRPr="006E18D5" w:rsidRDefault="00BF2F75" w:rsidP="00015222">
            <w:pPr>
              <w:rPr>
                <w:sz w:val="22"/>
                <w:szCs w:val="22"/>
              </w:rPr>
            </w:pPr>
            <w:r w:rsidRPr="006E18D5">
              <w:rPr>
                <w:sz w:val="22"/>
                <w:szCs w:val="22"/>
              </w:rPr>
              <w:t>11/6</w:t>
            </w:r>
          </w:p>
        </w:tc>
        <w:tc>
          <w:tcPr>
            <w:tcW w:w="7394" w:type="dxa"/>
          </w:tcPr>
          <w:p w14:paraId="1E4BC19C" w14:textId="77777777" w:rsidR="00BF2F75" w:rsidRPr="006E18D5" w:rsidRDefault="00BF2F75" w:rsidP="00BF2F75">
            <w:pPr>
              <w:pStyle w:val="ListParagraph"/>
              <w:numPr>
                <w:ilvl w:val="0"/>
                <w:numId w:val="30"/>
              </w:numPr>
              <w:rPr>
                <w:sz w:val="22"/>
                <w:szCs w:val="22"/>
              </w:rPr>
            </w:pPr>
            <w:r w:rsidRPr="006E18D5">
              <w:rPr>
                <w:sz w:val="22"/>
                <w:szCs w:val="22"/>
              </w:rPr>
              <w:t>“The Northern Protestant” by James Baldwin</w:t>
            </w:r>
          </w:p>
          <w:p w14:paraId="5B4F2EC0" w14:textId="77777777" w:rsidR="00BF2F75" w:rsidRPr="006E18D5" w:rsidRDefault="00BF2F75" w:rsidP="00BF2F75">
            <w:pPr>
              <w:pStyle w:val="ListParagraph"/>
              <w:numPr>
                <w:ilvl w:val="0"/>
                <w:numId w:val="30"/>
              </w:numPr>
              <w:rPr>
                <w:sz w:val="22"/>
                <w:szCs w:val="22"/>
              </w:rPr>
            </w:pPr>
            <w:r w:rsidRPr="006E18D5">
              <w:rPr>
                <w:sz w:val="22"/>
                <w:szCs w:val="22"/>
              </w:rPr>
              <w:t>“The Good Ship ‘Jesus’: Baldwin, Bergman, and the Protestant Imagination; or, Baldwin's Bitter Taste” by Randall Kenan</w:t>
            </w:r>
          </w:p>
        </w:tc>
      </w:tr>
    </w:tbl>
    <w:p w14:paraId="1ED7F536" w14:textId="77777777" w:rsidR="00BF2F75" w:rsidRPr="006E18D5" w:rsidRDefault="00BF2F75" w:rsidP="00BF2F75">
      <w:pPr>
        <w:rPr>
          <w:sz w:val="22"/>
          <w:szCs w:val="22"/>
        </w:rPr>
      </w:pPr>
    </w:p>
    <w:p w14:paraId="5DE6DADA" w14:textId="77777777" w:rsidR="00BF2F75" w:rsidRPr="006E18D5" w:rsidRDefault="00BF2F75" w:rsidP="00BF2F75">
      <w:pPr>
        <w:rPr>
          <w:b/>
          <w:sz w:val="22"/>
          <w:szCs w:val="22"/>
        </w:rPr>
      </w:pPr>
      <w:r w:rsidRPr="006E18D5">
        <w:rPr>
          <w:b/>
          <w:sz w:val="22"/>
          <w:szCs w:val="22"/>
        </w:rPr>
        <w:t xml:space="preserve">Week </w:t>
      </w:r>
      <w:r>
        <w:rPr>
          <w:b/>
          <w:sz w:val="22"/>
          <w:szCs w:val="22"/>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488"/>
      </w:tblGrid>
      <w:tr w:rsidR="00BF2F75" w:rsidRPr="006E18D5" w14:paraId="0EAA11BA" w14:textId="77777777" w:rsidTr="00015222">
        <w:tc>
          <w:tcPr>
            <w:tcW w:w="648" w:type="dxa"/>
          </w:tcPr>
          <w:p w14:paraId="7C66CCE9" w14:textId="77777777" w:rsidR="00BF2F75" w:rsidRPr="006E18D5" w:rsidRDefault="00BF2F75" w:rsidP="00015222">
            <w:pPr>
              <w:rPr>
                <w:sz w:val="22"/>
                <w:szCs w:val="22"/>
              </w:rPr>
            </w:pPr>
            <w:r w:rsidRPr="006E18D5">
              <w:rPr>
                <w:sz w:val="22"/>
                <w:szCs w:val="22"/>
              </w:rPr>
              <w:t>M.</w:t>
            </w:r>
          </w:p>
        </w:tc>
        <w:tc>
          <w:tcPr>
            <w:tcW w:w="720" w:type="dxa"/>
          </w:tcPr>
          <w:p w14:paraId="0ED0002E" w14:textId="77777777" w:rsidR="00BF2F75" w:rsidRPr="006E18D5" w:rsidRDefault="00BF2F75" w:rsidP="00015222">
            <w:pPr>
              <w:rPr>
                <w:sz w:val="22"/>
                <w:szCs w:val="22"/>
              </w:rPr>
            </w:pPr>
            <w:r w:rsidRPr="006E18D5">
              <w:rPr>
                <w:sz w:val="22"/>
                <w:szCs w:val="22"/>
              </w:rPr>
              <w:t>11/11</w:t>
            </w:r>
          </w:p>
        </w:tc>
        <w:tc>
          <w:tcPr>
            <w:tcW w:w="7488" w:type="dxa"/>
          </w:tcPr>
          <w:p w14:paraId="5CA3B02A" w14:textId="77777777" w:rsidR="00BF2F75" w:rsidRPr="00985FAC" w:rsidRDefault="00BF2F75" w:rsidP="00015222">
            <w:pPr>
              <w:rPr>
                <w:b/>
                <w:sz w:val="22"/>
                <w:szCs w:val="22"/>
              </w:rPr>
            </w:pPr>
            <w:r w:rsidRPr="00985FAC">
              <w:rPr>
                <w:b/>
                <w:sz w:val="22"/>
                <w:szCs w:val="22"/>
              </w:rPr>
              <w:t>Veteran’s Day: No class!</w:t>
            </w:r>
          </w:p>
        </w:tc>
      </w:tr>
      <w:tr w:rsidR="00BF2F75" w:rsidRPr="006E18D5" w14:paraId="6506BB80" w14:textId="77777777" w:rsidTr="00015222">
        <w:tc>
          <w:tcPr>
            <w:tcW w:w="648" w:type="dxa"/>
          </w:tcPr>
          <w:p w14:paraId="2D76D793" w14:textId="77777777" w:rsidR="00BF2F75" w:rsidRPr="006E18D5" w:rsidRDefault="00BF2F75" w:rsidP="00015222">
            <w:pPr>
              <w:rPr>
                <w:sz w:val="22"/>
                <w:szCs w:val="22"/>
              </w:rPr>
            </w:pPr>
            <w:r w:rsidRPr="006E18D5">
              <w:rPr>
                <w:sz w:val="22"/>
                <w:szCs w:val="22"/>
              </w:rPr>
              <w:t>W.</w:t>
            </w:r>
          </w:p>
        </w:tc>
        <w:tc>
          <w:tcPr>
            <w:tcW w:w="720" w:type="dxa"/>
          </w:tcPr>
          <w:p w14:paraId="4338F56C" w14:textId="77777777" w:rsidR="00BF2F75" w:rsidRPr="006E18D5" w:rsidRDefault="00BF2F75" w:rsidP="00015222">
            <w:pPr>
              <w:rPr>
                <w:sz w:val="22"/>
                <w:szCs w:val="22"/>
              </w:rPr>
            </w:pPr>
            <w:r w:rsidRPr="006E18D5">
              <w:rPr>
                <w:sz w:val="22"/>
                <w:szCs w:val="22"/>
              </w:rPr>
              <w:t>11/13</w:t>
            </w:r>
          </w:p>
        </w:tc>
        <w:tc>
          <w:tcPr>
            <w:tcW w:w="7488" w:type="dxa"/>
          </w:tcPr>
          <w:p w14:paraId="7B2C13F6" w14:textId="77777777" w:rsidR="00BF2F75" w:rsidRPr="006E18D5" w:rsidRDefault="00BF2F75" w:rsidP="00BF2F75">
            <w:pPr>
              <w:pStyle w:val="ListParagraph"/>
              <w:numPr>
                <w:ilvl w:val="0"/>
                <w:numId w:val="30"/>
              </w:numPr>
              <w:rPr>
                <w:i/>
                <w:sz w:val="22"/>
                <w:szCs w:val="22"/>
              </w:rPr>
            </w:pPr>
            <w:r w:rsidRPr="006E18D5">
              <w:rPr>
                <w:sz w:val="22"/>
                <w:szCs w:val="22"/>
              </w:rPr>
              <w:t xml:space="preserve">Viewing: </w:t>
            </w:r>
            <w:r w:rsidRPr="006E18D5">
              <w:rPr>
                <w:i/>
                <w:sz w:val="22"/>
                <w:szCs w:val="22"/>
              </w:rPr>
              <w:t>The Black Power Mixtape,</w:t>
            </w:r>
            <w:r w:rsidRPr="006E18D5">
              <w:rPr>
                <w:sz w:val="22"/>
                <w:szCs w:val="22"/>
              </w:rPr>
              <w:t xml:space="preserve"> 1967-1975, directed by </w:t>
            </w:r>
            <w:proofErr w:type="spellStart"/>
            <w:r w:rsidRPr="006E18D5">
              <w:rPr>
                <w:sz w:val="22"/>
                <w:szCs w:val="22"/>
              </w:rPr>
              <w:t>Göran</w:t>
            </w:r>
            <w:proofErr w:type="spellEnd"/>
            <w:r w:rsidRPr="006E18D5">
              <w:rPr>
                <w:sz w:val="22"/>
                <w:szCs w:val="22"/>
              </w:rPr>
              <w:t xml:space="preserve"> Olsson</w:t>
            </w:r>
          </w:p>
        </w:tc>
      </w:tr>
    </w:tbl>
    <w:p w14:paraId="4E541682" w14:textId="77777777" w:rsidR="00BF2F75" w:rsidRPr="006E18D5" w:rsidRDefault="00BF2F75" w:rsidP="00BF2F75">
      <w:pPr>
        <w:rPr>
          <w:sz w:val="22"/>
          <w:szCs w:val="22"/>
        </w:rPr>
      </w:pPr>
    </w:p>
    <w:p w14:paraId="0AF0607B" w14:textId="77777777" w:rsidR="00BF2F75" w:rsidRPr="006E18D5" w:rsidRDefault="00BF2F75" w:rsidP="00BF2F75">
      <w:pPr>
        <w:rPr>
          <w:b/>
          <w:sz w:val="22"/>
          <w:szCs w:val="22"/>
        </w:rPr>
      </w:pPr>
      <w:r w:rsidRPr="006E18D5">
        <w:rPr>
          <w:b/>
          <w:sz w:val="22"/>
          <w:szCs w:val="22"/>
        </w:rPr>
        <w:t xml:space="preserve">Week </w:t>
      </w:r>
      <w:r>
        <w:rPr>
          <w:b/>
          <w:sz w:val="22"/>
          <w:szCs w:val="22"/>
        </w:rPr>
        <w:t>8</w:t>
      </w:r>
      <w:r w:rsidRPr="006E18D5">
        <w:rPr>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488"/>
      </w:tblGrid>
      <w:tr w:rsidR="00BF2F75" w:rsidRPr="006E18D5" w14:paraId="4420508E" w14:textId="77777777" w:rsidTr="00015222">
        <w:tc>
          <w:tcPr>
            <w:tcW w:w="648" w:type="dxa"/>
          </w:tcPr>
          <w:p w14:paraId="42B20DB3" w14:textId="77777777" w:rsidR="00BF2F75" w:rsidRPr="006E18D5" w:rsidRDefault="00BF2F75" w:rsidP="00015222">
            <w:pPr>
              <w:rPr>
                <w:sz w:val="22"/>
                <w:szCs w:val="22"/>
              </w:rPr>
            </w:pPr>
            <w:r w:rsidRPr="006E18D5">
              <w:rPr>
                <w:sz w:val="22"/>
                <w:szCs w:val="22"/>
              </w:rPr>
              <w:t>M.</w:t>
            </w:r>
          </w:p>
        </w:tc>
        <w:tc>
          <w:tcPr>
            <w:tcW w:w="720" w:type="dxa"/>
          </w:tcPr>
          <w:p w14:paraId="43C45CA6" w14:textId="77777777" w:rsidR="00BF2F75" w:rsidRPr="006E18D5" w:rsidRDefault="00BF2F75" w:rsidP="00015222">
            <w:pPr>
              <w:rPr>
                <w:sz w:val="22"/>
                <w:szCs w:val="22"/>
              </w:rPr>
            </w:pPr>
            <w:r w:rsidRPr="006E18D5">
              <w:rPr>
                <w:sz w:val="22"/>
                <w:szCs w:val="22"/>
              </w:rPr>
              <w:t>11/18</w:t>
            </w:r>
          </w:p>
        </w:tc>
        <w:tc>
          <w:tcPr>
            <w:tcW w:w="7488" w:type="dxa"/>
          </w:tcPr>
          <w:p w14:paraId="5F23373A" w14:textId="77777777" w:rsidR="00BF2F75" w:rsidRPr="006E18D5" w:rsidRDefault="00BF2F75" w:rsidP="00BF2F75">
            <w:pPr>
              <w:pStyle w:val="ListParagraph"/>
              <w:numPr>
                <w:ilvl w:val="0"/>
                <w:numId w:val="30"/>
              </w:numPr>
              <w:rPr>
                <w:i/>
                <w:sz w:val="22"/>
                <w:szCs w:val="22"/>
              </w:rPr>
            </w:pPr>
            <w:r w:rsidRPr="006E18D5">
              <w:rPr>
                <w:sz w:val="22"/>
                <w:szCs w:val="22"/>
              </w:rPr>
              <w:t xml:space="preserve">Viewing: Ruben </w:t>
            </w:r>
            <w:proofErr w:type="spellStart"/>
            <w:r w:rsidRPr="006E18D5">
              <w:rPr>
                <w:sz w:val="22"/>
                <w:szCs w:val="22"/>
              </w:rPr>
              <w:t>Östlund’s</w:t>
            </w:r>
            <w:proofErr w:type="spellEnd"/>
            <w:r w:rsidRPr="006E18D5">
              <w:rPr>
                <w:sz w:val="22"/>
                <w:szCs w:val="22"/>
              </w:rPr>
              <w:t xml:space="preserve"> </w:t>
            </w:r>
            <w:r w:rsidRPr="006E18D5">
              <w:rPr>
                <w:i/>
                <w:sz w:val="22"/>
                <w:szCs w:val="22"/>
              </w:rPr>
              <w:t>Play</w:t>
            </w:r>
          </w:p>
          <w:p w14:paraId="650A8DA0" w14:textId="548AC16A" w:rsidR="00BF2F75" w:rsidRPr="006E18D5" w:rsidRDefault="00141FA3" w:rsidP="00BF2F75">
            <w:pPr>
              <w:pStyle w:val="ListParagraph"/>
              <w:numPr>
                <w:ilvl w:val="0"/>
                <w:numId w:val="30"/>
              </w:numPr>
              <w:rPr>
                <w:i/>
                <w:sz w:val="22"/>
                <w:szCs w:val="22"/>
              </w:rPr>
            </w:pPr>
            <w:r>
              <w:rPr>
                <w:sz w:val="22"/>
                <w:szCs w:val="22"/>
              </w:rPr>
              <w:t xml:space="preserve">Readings </w:t>
            </w:r>
            <w:r w:rsidR="00BF2F75" w:rsidRPr="006E18D5">
              <w:rPr>
                <w:sz w:val="22"/>
                <w:szCs w:val="22"/>
              </w:rPr>
              <w:t>TBD</w:t>
            </w:r>
          </w:p>
          <w:p w14:paraId="60E81FFE" w14:textId="77777777" w:rsidR="00BF2F75" w:rsidRPr="006E18D5" w:rsidRDefault="00BF2F75" w:rsidP="00015222">
            <w:pPr>
              <w:rPr>
                <w:b/>
                <w:sz w:val="22"/>
                <w:szCs w:val="22"/>
              </w:rPr>
            </w:pPr>
            <w:r w:rsidRPr="006E18D5">
              <w:rPr>
                <w:b/>
                <w:sz w:val="22"/>
                <w:szCs w:val="22"/>
              </w:rPr>
              <w:t xml:space="preserve">Guest Lecture: </w:t>
            </w:r>
            <w:r>
              <w:rPr>
                <w:b/>
                <w:sz w:val="22"/>
                <w:szCs w:val="22"/>
              </w:rPr>
              <w:t xml:space="preserve">Dr. </w:t>
            </w:r>
            <w:r w:rsidRPr="006E18D5">
              <w:rPr>
                <w:b/>
                <w:sz w:val="22"/>
                <w:szCs w:val="22"/>
              </w:rPr>
              <w:t xml:space="preserve">Amanda </w:t>
            </w:r>
            <w:proofErr w:type="spellStart"/>
            <w:r w:rsidRPr="006E18D5">
              <w:rPr>
                <w:b/>
                <w:sz w:val="22"/>
                <w:szCs w:val="22"/>
              </w:rPr>
              <w:t>Doxtater</w:t>
            </w:r>
            <w:proofErr w:type="spellEnd"/>
          </w:p>
        </w:tc>
      </w:tr>
      <w:tr w:rsidR="00BF2F75" w:rsidRPr="006E18D5" w14:paraId="5BEEA399" w14:textId="77777777" w:rsidTr="00015222">
        <w:tc>
          <w:tcPr>
            <w:tcW w:w="648" w:type="dxa"/>
          </w:tcPr>
          <w:p w14:paraId="26BF260A" w14:textId="77777777" w:rsidR="00BF2F75" w:rsidRPr="006E18D5" w:rsidRDefault="00BF2F75" w:rsidP="00015222">
            <w:pPr>
              <w:rPr>
                <w:sz w:val="22"/>
                <w:szCs w:val="22"/>
              </w:rPr>
            </w:pPr>
            <w:r w:rsidRPr="006E18D5">
              <w:rPr>
                <w:sz w:val="22"/>
                <w:szCs w:val="22"/>
              </w:rPr>
              <w:t xml:space="preserve">W. </w:t>
            </w:r>
          </w:p>
        </w:tc>
        <w:tc>
          <w:tcPr>
            <w:tcW w:w="720" w:type="dxa"/>
          </w:tcPr>
          <w:p w14:paraId="0E2307EE" w14:textId="77777777" w:rsidR="00BF2F75" w:rsidRPr="006E18D5" w:rsidRDefault="00BF2F75" w:rsidP="00015222">
            <w:pPr>
              <w:rPr>
                <w:sz w:val="22"/>
                <w:szCs w:val="22"/>
              </w:rPr>
            </w:pPr>
            <w:r w:rsidRPr="006E18D5">
              <w:rPr>
                <w:sz w:val="22"/>
                <w:szCs w:val="22"/>
              </w:rPr>
              <w:t>11/20</w:t>
            </w:r>
          </w:p>
        </w:tc>
        <w:tc>
          <w:tcPr>
            <w:tcW w:w="7488" w:type="dxa"/>
          </w:tcPr>
          <w:p w14:paraId="70F3F513" w14:textId="77777777" w:rsidR="00BF2F75" w:rsidRDefault="00BF2F75" w:rsidP="00BF2F75">
            <w:pPr>
              <w:pStyle w:val="ListParagraph"/>
              <w:numPr>
                <w:ilvl w:val="0"/>
                <w:numId w:val="33"/>
              </w:numPr>
              <w:rPr>
                <w:sz w:val="22"/>
                <w:szCs w:val="22"/>
              </w:rPr>
            </w:pPr>
            <w:r w:rsidRPr="006E18D5">
              <w:rPr>
                <w:sz w:val="22"/>
                <w:szCs w:val="22"/>
              </w:rPr>
              <w:t>Paper One due</w:t>
            </w:r>
          </w:p>
          <w:p w14:paraId="5A0DBBE8" w14:textId="2954EEA7" w:rsidR="00BF2F75" w:rsidRPr="00214E30" w:rsidRDefault="00870738" w:rsidP="00BF2F75">
            <w:pPr>
              <w:pStyle w:val="ListParagraph"/>
              <w:numPr>
                <w:ilvl w:val="0"/>
                <w:numId w:val="33"/>
              </w:numPr>
              <w:rPr>
                <w:sz w:val="22"/>
                <w:szCs w:val="22"/>
              </w:rPr>
            </w:pPr>
            <w:r>
              <w:rPr>
                <w:sz w:val="22"/>
                <w:szCs w:val="22"/>
              </w:rPr>
              <w:t>Workshopping and i</w:t>
            </w:r>
            <w:r w:rsidR="00BF2F75">
              <w:rPr>
                <w:sz w:val="22"/>
                <w:szCs w:val="22"/>
              </w:rPr>
              <w:t>nformal i</w:t>
            </w:r>
            <w:r w:rsidR="00BF2F75" w:rsidRPr="00214E30">
              <w:rPr>
                <w:sz w:val="22"/>
                <w:szCs w:val="22"/>
              </w:rPr>
              <w:t>n-class presentations</w:t>
            </w:r>
            <w:r w:rsidR="00BF2F75">
              <w:rPr>
                <w:sz w:val="22"/>
                <w:szCs w:val="22"/>
              </w:rPr>
              <w:t xml:space="preserve"> (10 minutes)</w:t>
            </w:r>
            <w:r>
              <w:rPr>
                <w:sz w:val="22"/>
                <w:szCs w:val="22"/>
              </w:rPr>
              <w:t xml:space="preserve"> and discussion</w:t>
            </w:r>
            <w:r w:rsidR="00BF2F75" w:rsidRPr="00214E30">
              <w:rPr>
                <w:sz w:val="22"/>
                <w:szCs w:val="22"/>
              </w:rPr>
              <w:t xml:space="preserve"> of research and findings for paper one</w:t>
            </w:r>
          </w:p>
        </w:tc>
      </w:tr>
    </w:tbl>
    <w:p w14:paraId="6D070922" w14:textId="77777777" w:rsidR="00BF2F75" w:rsidRPr="006E18D5" w:rsidRDefault="00BF2F75" w:rsidP="00BF2F75">
      <w:pPr>
        <w:rPr>
          <w:sz w:val="22"/>
          <w:szCs w:val="22"/>
        </w:rPr>
      </w:pPr>
    </w:p>
    <w:p w14:paraId="41F6546A" w14:textId="77777777" w:rsidR="00BF2F75" w:rsidRPr="006E18D5" w:rsidRDefault="00BF2F75" w:rsidP="00BF2F75">
      <w:pPr>
        <w:rPr>
          <w:b/>
          <w:sz w:val="22"/>
          <w:szCs w:val="22"/>
        </w:rPr>
      </w:pPr>
      <w:r w:rsidRPr="006E18D5">
        <w:rPr>
          <w:b/>
          <w:sz w:val="22"/>
          <w:szCs w:val="22"/>
        </w:rPr>
        <w:t xml:space="preserve">Week </w:t>
      </w:r>
      <w:r>
        <w:rPr>
          <w:b/>
          <w:sz w:val="22"/>
          <w:szCs w:val="22"/>
        </w:rPr>
        <w:t>9</w:t>
      </w:r>
      <w:r w:rsidRPr="006E18D5">
        <w:rPr>
          <w:b/>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718"/>
        <w:gridCol w:w="7550"/>
      </w:tblGrid>
      <w:tr w:rsidR="00BF2F75" w:rsidRPr="006E18D5" w14:paraId="058DCE41" w14:textId="77777777" w:rsidTr="00015222">
        <w:trPr>
          <w:trHeight w:val="238"/>
        </w:trPr>
        <w:tc>
          <w:tcPr>
            <w:tcW w:w="637" w:type="dxa"/>
          </w:tcPr>
          <w:p w14:paraId="2211321D" w14:textId="77777777" w:rsidR="00BF2F75" w:rsidRPr="006E18D5" w:rsidRDefault="00BF2F75" w:rsidP="00015222">
            <w:pPr>
              <w:rPr>
                <w:sz w:val="22"/>
                <w:szCs w:val="22"/>
              </w:rPr>
            </w:pPr>
            <w:r w:rsidRPr="006E18D5">
              <w:rPr>
                <w:sz w:val="22"/>
                <w:szCs w:val="22"/>
              </w:rPr>
              <w:t>M.</w:t>
            </w:r>
          </w:p>
        </w:tc>
        <w:tc>
          <w:tcPr>
            <w:tcW w:w="718" w:type="dxa"/>
          </w:tcPr>
          <w:p w14:paraId="08BC4094" w14:textId="77777777" w:rsidR="00BF2F75" w:rsidRPr="006E18D5" w:rsidRDefault="00BF2F75" w:rsidP="00015222">
            <w:pPr>
              <w:rPr>
                <w:sz w:val="22"/>
                <w:szCs w:val="22"/>
              </w:rPr>
            </w:pPr>
            <w:r w:rsidRPr="006E18D5">
              <w:rPr>
                <w:sz w:val="22"/>
                <w:szCs w:val="22"/>
              </w:rPr>
              <w:t>11/25</w:t>
            </w:r>
          </w:p>
        </w:tc>
        <w:tc>
          <w:tcPr>
            <w:tcW w:w="7550" w:type="dxa"/>
          </w:tcPr>
          <w:p w14:paraId="68545628" w14:textId="77777777" w:rsidR="00141FA3" w:rsidRPr="00B779F8" w:rsidRDefault="00141FA3" w:rsidP="00141FA3">
            <w:pPr>
              <w:pStyle w:val="ListParagraph"/>
              <w:numPr>
                <w:ilvl w:val="0"/>
                <w:numId w:val="32"/>
              </w:numPr>
              <w:rPr>
                <w:sz w:val="22"/>
                <w:szCs w:val="22"/>
              </w:rPr>
            </w:pPr>
            <w:r>
              <w:rPr>
                <w:sz w:val="22"/>
                <w:szCs w:val="22"/>
              </w:rPr>
              <w:t>“</w:t>
            </w:r>
            <w:r w:rsidRPr="00B779F8">
              <w:rPr>
                <w:sz w:val="22"/>
                <w:szCs w:val="22"/>
              </w:rPr>
              <w:t>Engendering ‘Race’ in Calls for Diasporic Community in Sweden” by Lena Sawyer</w:t>
            </w:r>
          </w:p>
          <w:p w14:paraId="39063087" w14:textId="4EC6D1AC" w:rsidR="00BF2F75" w:rsidRPr="00141FA3" w:rsidRDefault="00141FA3" w:rsidP="00141FA3">
            <w:pPr>
              <w:pStyle w:val="ListParagraph"/>
              <w:numPr>
                <w:ilvl w:val="0"/>
                <w:numId w:val="32"/>
              </w:numPr>
              <w:rPr>
                <w:sz w:val="22"/>
                <w:szCs w:val="22"/>
              </w:rPr>
            </w:pPr>
            <w:r w:rsidRPr="00B779F8">
              <w:rPr>
                <w:sz w:val="22"/>
                <w:szCs w:val="22"/>
              </w:rPr>
              <w:t xml:space="preserve">“Diasporic Hegemonies: Popular Culture and Transnational Blackness” by Sawyer, Deborah A. Thomas, Tina M. </w:t>
            </w:r>
            <w:proofErr w:type="spellStart"/>
            <w:r w:rsidRPr="00B779F8">
              <w:rPr>
                <w:sz w:val="22"/>
                <w:szCs w:val="22"/>
              </w:rPr>
              <w:t>Campt</w:t>
            </w:r>
            <w:proofErr w:type="spellEnd"/>
            <w:r w:rsidRPr="00B779F8">
              <w:rPr>
                <w:sz w:val="22"/>
                <w:szCs w:val="22"/>
              </w:rPr>
              <w:t>, and Maureen Mahon</w:t>
            </w:r>
          </w:p>
          <w:p w14:paraId="3D807ED0" w14:textId="25ACEB5B" w:rsidR="00BF2F75" w:rsidRPr="00DA6382" w:rsidRDefault="00BF2F75" w:rsidP="00015222">
            <w:pPr>
              <w:rPr>
                <w:b/>
                <w:sz w:val="22"/>
                <w:szCs w:val="22"/>
              </w:rPr>
            </w:pPr>
            <w:r w:rsidRPr="00DA6382">
              <w:rPr>
                <w:b/>
                <w:sz w:val="22"/>
                <w:szCs w:val="22"/>
              </w:rPr>
              <w:t xml:space="preserve">Guest Lecture: </w:t>
            </w:r>
            <w:r w:rsidR="00D57502">
              <w:rPr>
                <w:b/>
                <w:sz w:val="22"/>
                <w:szCs w:val="22"/>
              </w:rPr>
              <w:t xml:space="preserve">Dr. </w:t>
            </w:r>
            <w:r w:rsidRPr="00DA6382">
              <w:rPr>
                <w:b/>
                <w:sz w:val="22"/>
                <w:szCs w:val="22"/>
              </w:rPr>
              <w:t>Nana Osei-Kofi</w:t>
            </w:r>
            <w:r w:rsidR="00D57502">
              <w:rPr>
                <w:b/>
                <w:sz w:val="22"/>
                <w:szCs w:val="22"/>
              </w:rPr>
              <w:t>, Oregon State University</w:t>
            </w:r>
          </w:p>
        </w:tc>
      </w:tr>
      <w:tr w:rsidR="00BF2F75" w:rsidRPr="006E18D5" w14:paraId="7A2DC6CE" w14:textId="77777777" w:rsidTr="00015222">
        <w:trPr>
          <w:trHeight w:val="224"/>
        </w:trPr>
        <w:tc>
          <w:tcPr>
            <w:tcW w:w="637" w:type="dxa"/>
          </w:tcPr>
          <w:p w14:paraId="2C2E3B2D" w14:textId="77777777" w:rsidR="00BF2F75" w:rsidRPr="006E18D5" w:rsidRDefault="00BF2F75" w:rsidP="00015222">
            <w:pPr>
              <w:rPr>
                <w:sz w:val="22"/>
                <w:szCs w:val="22"/>
              </w:rPr>
            </w:pPr>
            <w:r w:rsidRPr="006E18D5">
              <w:rPr>
                <w:sz w:val="22"/>
                <w:szCs w:val="22"/>
              </w:rPr>
              <w:t>W.</w:t>
            </w:r>
          </w:p>
        </w:tc>
        <w:tc>
          <w:tcPr>
            <w:tcW w:w="718" w:type="dxa"/>
          </w:tcPr>
          <w:p w14:paraId="04A10398" w14:textId="77777777" w:rsidR="00BF2F75" w:rsidRPr="006E18D5" w:rsidRDefault="00BF2F75" w:rsidP="00015222">
            <w:pPr>
              <w:rPr>
                <w:sz w:val="22"/>
                <w:szCs w:val="22"/>
              </w:rPr>
            </w:pPr>
            <w:r w:rsidRPr="006E18D5">
              <w:rPr>
                <w:sz w:val="22"/>
                <w:szCs w:val="22"/>
              </w:rPr>
              <w:t>11/27</w:t>
            </w:r>
          </w:p>
        </w:tc>
        <w:tc>
          <w:tcPr>
            <w:tcW w:w="7550" w:type="dxa"/>
          </w:tcPr>
          <w:p w14:paraId="30139451" w14:textId="77777777" w:rsidR="00BF2F75" w:rsidRPr="005D1B33" w:rsidRDefault="00BF2F75" w:rsidP="00BF2F75">
            <w:pPr>
              <w:pStyle w:val="ListParagraph"/>
              <w:numPr>
                <w:ilvl w:val="0"/>
                <w:numId w:val="32"/>
              </w:numPr>
              <w:rPr>
                <w:sz w:val="22"/>
                <w:szCs w:val="22"/>
              </w:rPr>
            </w:pPr>
            <w:r>
              <w:rPr>
                <w:sz w:val="22"/>
                <w:szCs w:val="22"/>
              </w:rPr>
              <w:t>Workshopping the final presentation and paper</w:t>
            </w:r>
          </w:p>
        </w:tc>
      </w:tr>
    </w:tbl>
    <w:p w14:paraId="4930D5CE" w14:textId="77777777" w:rsidR="00BF2F75" w:rsidRPr="006E18D5" w:rsidRDefault="00BF2F75" w:rsidP="00BF2F75">
      <w:pPr>
        <w:rPr>
          <w:sz w:val="22"/>
          <w:szCs w:val="22"/>
        </w:rPr>
      </w:pPr>
    </w:p>
    <w:p w14:paraId="71871B2C" w14:textId="77777777" w:rsidR="00BF2F75" w:rsidRPr="006E18D5" w:rsidRDefault="00BF2F75" w:rsidP="00BF2F75">
      <w:pPr>
        <w:rPr>
          <w:b/>
          <w:sz w:val="22"/>
          <w:szCs w:val="22"/>
        </w:rPr>
      </w:pPr>
      <w:r w:rsidRPr="006E18D5">
        <w:rPr>
          <w:b/>
          <w:sz w:val="22"/>
          <w:szCs w:val="22"/>
        </w:rPr>
        <w:t xml:space="preserve">Week </w:t>
      </w:r>
      <w:r>
        <w:rPr>
          <w:b/>
          <w:sz w:val="22"/>
          <w:szCs w:val="22"/>
        </w:rPr>
        <w:t>10</w:t>
      </w: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866"/>
        <w:gridCol w:w="7401"/>
      </w:tblGrid>
      <w:tr w:rsidR="00BF2F75" w:rsidRPr="006E18D5" w14:paraId="50328719" w14:textId="77777777" w:rsidTr="00015222">
        <w:trPr>
          <w:trHeight w:val="278"/>
        </w:trPr>
        <w:tc>
          <w:tcPr>
            <w:tcW w:w="643" w:type="dxa"/>
          </w:tcPr>
          <w:p w14:paraId="672A50EE" w14:textId="77777777" w:rsidR="00BF2F75" w:rsidRPr="006E18D5" w:rsidRDefault="00BF2F75" w:rsidP="00015222">
            <w:pPr>
              <w:rPr>
                <w:sz w:val="22"/>
                <w:szCs w:val="22"/>
              </w:rPr>
            </w:pPr>
            <w:r w:rsidRPr="006E18D5">
              <w:rPr>
                <w:sz w:val="22"/>
                <w:szCs w:val="22"/>
              </w:rPr>
              <w:t>M.</w:t>
            </w:r>
          </w:p>
        </w:tc>
        <w:tc>
          <w:tcPr>
            <w:tcW w:w="866" w:type="dxa"/>
          </w:tcPr>
          <w:p w14:paraId="5D6FB4AB" w14:textId="77777777" w:rsidR="00BF2F75" w:rsidRPr="006E18D5" w:rsidRDefault="00BF2F75" w:rsidP="00015222">
            <w:pPr>
              <w:rPr>
                <w:sz w:val="22"/>
                <w:szCs w:val="22"/>
              </w:rPr>
            </w:pPr>
            <w:r w:rsidRPr="006E18D5">
              <w:rPr>
                <w:sz w:val="22"/>
                <w:szCs w:val="22"/>
              </w:rPr>
              <w:t>12/2</w:t>
            </w:r>
          </w:p>
        </w:tc>
        <w:tc>
          <w:tcPr>
            <w:tcW w:w="7401" w:type="dxa"/>
          </w:tcPr>
          <w:p w14:paraId="2172E7C7" w14:textId="77777777" w:rsidR="00BF2F75" w:rsidRPr="006E18D5" w:rsidRDefault="00BF2F75" w:rsidP="00BF2F75">
            <w:pPr>
              <w:pStyle w:val="ListParagraph"/>
              <w:numPr>
                <w:ilvl w:val="0"/>
                <w:numId w:val="37"/>
              </w:numPr>
              <w:rPr>
                <w:sz w:val="22"/>
                <w:szCs w:val="22"/>
              </w:rPr>
            </w:pPr>
            <w:r>
              <w:rPr>
                <w:sz w:val="22"/>
                <w:szCs w:val="22"/>
              </w:rPr>
              <w:t>Research and class discussions on the Afro-Nordic work, thinker, artist, oeuvre of your choosing</w:t>
            </w:r>
          </w:p>
        </w:tc>
      </w:tr>
      <w:tr w:rsidR="00BF2F75" w:rsidRPr="006E18D5" w14:paraId="0F3C567E" w14:textId="77777777" w:rsidTr="00015222">
        <w:trPr>
          <w:trHeight w:val="224"/>
        </w:trPr>
        <w:tc>
          <w:tcPr>
            <w:tcW w:w="643" w:type="dxa"/>
          </w:tcPr>
          <w:p w14:paraId="3D75A0B3" w14:textId="77777777" w:rsidR="00BF2F75" w:rsidRPr="006E18D5" w:rsidRDefault="00BF2F75" w:rsidP="00015222">
            <w:pPr>
              <w:rPr>
                <w:b/>
                <w:sz w:val="22"/>
                <w:szCs w:val="22"/>
              </w:rPr>
            </w:pPr>
            <w:r w:rsidRPr="006E18D5">
              <w:rPr>
                <w:sz w:val="22"/>
                <w:szCs w:val="22"/>
              </w:rPr>
              <w:t>W</w:t>
            </w:r>
            <w:r w:rsidRPr="006E18D5">
              <w:rPr>
                <w:b/>
                <w:sz w:val="22"/>
                <w:szCs w:val="22"/>
              </w:rPr>
              <w:t>.</w:t>
            </w:r>
          </w:p>
        </w:tc>
        <w:tc>
          <w:tcPr>
            <w:tcW w:w="866" w:type="dxa"/>
          </w:tcPr>
          <w:p w14:paraId="64A2CBF7" w14:textId="77777777" w:rsidR="00BF2F75" w:rsidRPr="006E18D5" w:rsidRDefault="00BF2F75" w:rsidP="00015222">
            <w:pPr>
              <w:rPr>
                <w:sz w:val="22"/>
                <w:szCs w:val="22"/>
              </w:rPr>
            </w:pPr>
            <w:r w:rsidRPr="006E18D5">
              <w:rPr>
                <w:sz w:val="22"/>
                <w:szCs w:val="22"/>
              </w:rPr>
              <w:t>12/4</w:t>
            </w:r>
          </w:p>
        </w:tc>
        <w:tc>
          <w:tcPr>
            <w:tcW w:w="7401" w:type="dxa"/>
          </w:tcPr>
          <w:p w14:paraId="5477B3DF" w14:textId="77777777" w:rsidR="00BF2F75" w:rsidRPr="006E18D5" w:rsidRDefault="00BF2F75" w:rsidP="00BF2F75">
            <w:pPr>
              <w:pStyle w:val="ListParagraph"/>
              <w:numPr>
                <w:ilvl w:val="0"/>
                <w:numId w:val="37"/>
              </w:numPr>
              <w:rPr>
                <w:sz w:val="22"/>
                <w:szCs w:val="22"/>
              </w:rPr>
            </w:pPr>
            <w:r>
              <w:rPr>
                <w:sz w:val="22"/>
                <w:szCs w:val="22"/>
              </w:rPr>
              <w:t>Research and class discussions on the Afro-Nordic work, thinker, artist, oeuvre of your choosing</w:t>
            </w:r>
          </w:p>
        </w:tc>
      </w:tr>
    </w:tbl>
    <w:p w14:paraId="18CEE981" w14:textId="77777777" w:rsidR="00BF2F75" w:rsidRPr="006E18D5" w:rsidRDefault="00BF2F75" w:rsidP="00BF2F75">
      <w:pPr>
        <w:rPr>
          <w:sz w:val="22"/>
          <w:szCs w:val="22"/>
        </w:rPr>
      </w:pPr>
    </w:p>
    <w:p w14:paraId="54E0C983" w14:textId="40F38325" w:rsidR="00BF2F75" w:rsidRDefault="00BF2F75" w:rsidP="00BF2F75">
      <w:pPr>
        <w:rPr>
          <w:sz w:val="22"/>
          <w:szCs w:val="22"/>
        </w:rPr>
      </w:pPr>
      <w:r>
        <w:rPr>
          <w:sz w:val="22"/>
          <w:szCs w:val="22"/>
        </w:rPr>
        <w:t xml:space="preserve">Final papers due: </w:t>
      </w:r>
      <w:r w:rsidR="00870738">
        <w:rPr>
          <w:sz w:val="22"/>
          <w:szCs w:val="22"/>
        </w:rPr>
        <w:t>11 December 2019</w:t>
      </w:r>
    </w:p>
    <w:p w14:paraId="7264273C" w14:textId="074218D2" w:rsidR="00677D7D" w:rsidRDefault="00677D7D" w:rsidP="00E40FE1">
      <w:pPr>
        <w:pBdr>
          <w:bottom w:val="dotted" w:sz="24" w:space="1" w:color="auto"/>
        </w:pBdr>
        <w:rPr>
          <w:sz w:val="22"/>
          <w:szCs w:val="22"/>
        </w:rPr>
      </w:pPr>
    </w:p>
    <w:p w14:paraId="64687FE6" w14:textId="77777777" w:rsidR="00677D7D" w:rsidRDefault="00677D7D" w:rsidP="00E96F0F">
      <w:pPr>
        <w:rPr>
          <w:sz w:val="20"/>
          <w:szCs w:val="20"/>
        </w:rPr>
      </w:pPr>
    </w:p>
    <w:p w14:paraId="37060A26" w14:textId="1795AF08" w:rsidR="00E96F0F" w:rsidRPr="00D57502" w:rsidRDefault="00E96F0F" w:rsidP="00E96F0F">
      <w:pPr>
        <w:rPr>
          <w:i/>
          <w:sz w:val="20"/>
          <w:szCs w:val="20"/>
        </w:rPr>
      </w:pPr>
      <w:r w:rsidRPr="00D57502">
        <w:rPr>
          <w:i/>
          <w:sz w:val="20"/>
          <w:szCs w:val="20"/>
        </w:rPr>
        <w:t xml:space="preserve">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8" w:history="1">
        <w:r w:rsidRPr="00D57502">
          <w:rPr>
            <w:rStyle w:val="Hyperlink"/>
            <w:i/>
            <w:sz w:val="20"/>
            <w:szCs w:val="20"/>
          </w:rPr>
          <w:t>Religious Accommodations Policy (https://registrar.washington.edu/staffandfaculty/religious-accommodations-policy/)</w:t>
        </w:r>
      </w:hyperlink>
      <w:r w:rsidRPr="00D57502">
        <w:rPr>
          <w:i/>
          <w:sz w:val="20"/>
          <w:szCs w:val="20"/>
        </w:rPr>
        <w:t xml:space="preserve">. Accommodations must be requested within the first two weeks of this course using the </w:t>
      </w:r>
      <w:hyperlink r:id="rId9" w:history="1">
        <w:r w:rsidRPr="00D57502">
          <w:rPr>
            <w:rStyle w:val="Hyperlink"/>
            <w:i/>
            <w:sz w:val="20"/>
            <w:szCs w:val="20"/>
          </w:rPr>
          <w:t>Religious Accommodations Request form (https://registrar.washington.edu/students/religious-accommodations-request/)</w:t>
        </w:r>
      </w:hyperlink>
      <w:r w:rsidRPr="00D57502">
        <w:rPr>
          <w:i/>
          <w:sz w:val="20"/>
          <w:szCs w:val="20"/>
        </w:rPr>
        <w:t>.</w:t>
      </w:r>
    </w:p>
    <w:p w14:paraId="7B500269" w14:textId="17FF8B06" w:rsidR="00E96F0F" w:rsidRPr="00D57502" w:rsidRDefault="00E96F0F" w:rsidP="00E40FE1">
      <w:pPr>
        <w:rPr>
          <w:i/>
          <w:sz w:val="20"/>
          <w:szCs w:val="20"/>
        </w:rPr>
      </w:pPr>
    </w:p>
    <w:p w14:paraId="63B6F08B" w14:textId="22BE73CA" w:rsidR="006D2127" w:rsidRPr="006D2127" w:rsidRDefault="00677D7D" w:rsidP="00D57502">
      <w:pPr>
        <w:autoSpaceDE w:val="0"/>
        <w:autoSpaceDN w:val="0"/>
        <w:adjustRightInd w:val="0"/>
        <w:rPr>
          <w:rFonts w:eastAsiaTheme="minorHAnsi"/>
          <w:i/>
          <w:sz w:val="20"/>
          <w:szCs w:val="20"/>
        </w:rPr>
      </w:pPr>
      <w:r w:rsidRPr="00D57502">
        <w:rPr>
          <w:rFonts w:eastAsiaTheme="minorHAnsi"/>
          <w:i/>
          <w:sz w:val="20"/>
          <w:szCs w:val="20"/>
        </w:rPr>
        <w:t xml:space="preserve">The </w:t>
      </w:r>
      <w:r w:rsidRPr="006D2127">
        <w:rPr>
          <w:rFonts w:eastAsiaTheme="minorHAnsi"/>
          <w:i/>
          <w:sz w:val="20"/>
          <w:szCs w:val="20"/>
        </w:rPr>
        <w:t>University of Washington reaffirms its policy of equal opportunity regardless of race, color,</w:t>
      </w:r>
      <w:r w:rsidR="00D57502" w:rsidRPr="006D2127">
        <w:rPr>
          <w:rFonts w:eastAsiaTheme="minorHAnsi"/>
          <w:i/>
          <w:sz w:val="20"/>
          <w:szCs w:val="20"/>
        </w:rPr>
        <w:t xml:space="preserve"> </w:t>
      </w:r>
      <w:r w:rsidRPr="006D2127">
        <w:rPr>
          <w:rFonts w:eastAsiaTheme="minorHAnsi"/>
          <w:i/>
          <w:sz w:val="20"/>
          <w:szCs w:val="20"/>
        </w:rPr>
        <w:t>creed, religion, national origin, sex, sexual orientation, age, marital status, disabled veteran or</w:t>
      </w:r>
      <w:r w:rsidR="00D57502" w:rsidRPr="006D2127">
        <w:rPr>
          <w:rFonts w:eastAsiaTheme="minorHAnsi"/>
          <w:i/>
          <w:sz w:val="20"/>
          <w:szCs w:val="20"/>
        </w:rPr>
        <w:t xml:space="preserve"> </w:t>
      </w:r>
      <w:r w:rsidRPr="006D2127">
        <w:rPr>
          <w:rFonts w:eastAsiaTheme="minorHAnsi"/>
          <w:i/>
          <w:sz w:val="20"/>
          <w:szCs w:val="20"/>
        </w:rPr>
        <w:t>Vietnam era veteran in accordance with University policy and applicable federal and state</w:t>
      </w:r>
      <w:r w:rsidR="00D57502" w:rsidRPr="006D2127">
        <w:rPr>
          <w:rFonts w:eastAsiaTheme="minorHAnsi"/>
          <w:i/>
          <w:sz w:val="20"/>
          <w:szCs w:val="20"/>
        </w:rPr>
        <w:t xml:space="preserve"> </w:t>
      </w:r>
      <w:r w:rsidRPr="006D2127">
        <w:rPr>
          <w:rFonts w:eastAsiaTheme="minorHAnsi"/>
          <w:i/>
          <w:sz w:val="20"/>
          <w:szCs w:val="20"/>
        </w:rPr>
        <w:t>statutes and regulations.</w:t>
      </w:r>
    </w:p>
    <w:p w14:paraId="4C104371" w14:textId="77777777" w:rsidR="006D2127" w:rsidRPr="006D2127" w:rsidRDefault="006D2127" w:rsidP="006D2127">
      <w:pPr>
        <w:spacing w:before="100" w:beforeAutospacing="1" w:after="100" w:afterAutospacing="1"/>
        <w:rPr>
          <w:i/>
          <w:sz w:val="20"/>
          <w:szCs w:val="20"/>
        </w:rPr>
      </w:pPr>
      <w:r w:rsidRPr="006D2127">
        <w:rPr>
          <w:i/>
          <w:sz w:val="20"/>
          <w:szCs w:val="20"/>
        </w:rPr>
        <w:lastRenderedPageBreak/>
        <w:t>Your experience in this class is important to me. If you have already established accommodations with Disability Resources for Students (DRS), please communicate your approved accommodations to me at your earliest convenience so we can discuss your needs in this course.</w:t>
      </w:r>
    </w:p>
    <w:p w14:paraId="4185314F" w14:textId="71B3A611" w:rsidR="00677D7D" w:rsidRPr="00F32DB2" w:rsidRDefault="006D2127" w:rsidP="00F32DB2">
      <w:pPr>
        <w:spacing w:before="100" w:beforeAutospacing="1" w:after="100" w:afterAutospacing="1"/>
        <w:rPr>
          <w:i/>
          <w:sz w:val="20"/>
          <w:szCs w:val="20"/>
        </w:rPr>
      </w:pPr>
      <w:r w:rsidRPr="006D2127">
        <w:rPr>
          <w:i/>
          <w:sz w:val="20"/>
          <w:szCs w:val="20"/>
        </w:rPr>
        <w:t xml:space="preserve">If you have not yet established services through DRS, but have a temporary health condition or permanent disability that requires accommodations (conditions include but not limited to; mental health, attention-related, learning, vision, hearing, physical or health impacts), you are welcome to contact DRS at 206-543-8924 or </w:t>
      </w:r>
      <w:hyperlink r:id="rId10" w:history="1">
        <w:r w:rsidRPr="006D2127">
          <w:rPr>
            <w:i/>
            <w:color w:val="0000FF"/>
            <w:sz w:val="20"/>
            <w:szCs w:val="20"/>
            <w:u w:val="single"/>
          </w:rPr>
          <w:t>uwdrs@uw.edu</w:t>
        </w:r>
      </w:hyperlink>
      <w:r w:rsidRPr="006D2127">
        <w:rPr>
          <w:i/>
          <w:sz w:val="20"/>
          <w:szCs w:val="20"/>
        </w:rPr>
        <w:t xml:space="preserve"> or </w:t>
      </w:r>
      <w:hyperlink r:id="rId11" w:history="1">
        <w:r w:rsidRPr="006D2127">
          <w:rPr>
            <w:i/>
            <w:color w:val="0000FF"/>
            <w:sz w:val="20"/>
            <w:szCs w:val="20"/>
            <w:u w:val="single"/>
          </w:rPr>
          <w:t>disability.uw.edu. </w:t>
        </w:r>
      </w:hyperlink>
      <w:r w:rsidRPr="006D2127">
        <w:rPr>
          <w:i/>
          <w:sz w:val="20"/>
          <w:szCs w:val="20"/>
        </w:rPr>
        <w:t>DRS offers resources and coordinates reasonable accommodations for students with disabilities and/or temporary health conditions.  Reasonable accommodations are established through an interactive process between you, your instructor(s) and DRS.  It is the policy and practice of the University of Washington to create inclusive and accessible learning environments consistent with federal and state law.</w:t>
      </w:r>
    </w:p>
    <w:sectPr w:rsidR="00677D7D" w:rsidRPr="00F32DB2" w:rsidSect="005C0803">
      <w:headerReference w:type="even" r:id="rId12"/>
      <w:head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E39B5" w14:textId="77777777" w:rsidR="00DC72FF" w:rsidRDefault="00DC72FF" w:rsidP="001A6BEC">
      <w:r>
        <w:separator/>
      </w:r>
    </w:p>
  </w:endnote>
  <w:endnote w:type="continuationSeparator" w:id="0">
    <w:p w14:paraId="63BD53C0" w14:textId="77777777" w:rsidR="00DC72FF" w:rsidRDefault="00DC72FF" w:rsidP="001A6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Book">
    <w:panose1 w:val="02000503020000020003"/>
    <w:charset w:val="00"/>
    <w:family w:val="auto"/>
    <w:pitch w:val="variable"/>
    <w:sig w:usb0="800000AF" w:usb1="5000204A" w:usb2="00000000" w:usb3="00000000" w:csb0="0000009B" w:csb1="00000000"/>
  </w:font>
  <w:font w:name="Cambria">
    <w:altName w:val="Cambria"/>
    <w:panose1 w:val="02040503050406030204"/>
    <w:charset w:val="00"/>
    <w:family w:val="roman"/>
    <w:pitch w:val="variable"/>
    <w:sig w:usb0="E00006FF" w:usb1="420024FF" w:usb2="02000000" w:usb3="00000000" w:csb0="0000019F" w:csb1="00000000"/>
  </w:font>
  <w:font w:name="Times New Roman">
    <w:altName w:val="Titling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D44A9" w14:textId="77777777" w:rsidR="00DC72FF" w:rsidRDefault="00DC72FF" w:rsidP="001A6BEC">
      <w:r>
        <w:separator/>
      </w:r>
    </w:p>
  </w:footnote>
  <w:footnote w:type="continuationSeparator" w:id="0">
    <w:p w14:paraId="0D358DB2" w14:textId="77777777" w:rsidR="00DC72FF" w:rsidRDefault="00DC72FF" w:rsidP="001A6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9AE5D" w14:textId="77777777" w:rsidR="006F6C0D" w:rsidRDefault="006F6C0D" w:rsidP="00742C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DF8DA5" w14:textId="77777777" w:rsidR="006F6C0D" w:rsidRDefault="006F6C0D" w:rsidP="001A6BE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B492F" w14:textId="77777777" w:rsidR="006F6C0D" w:rsidRPr="00DD5C91" w:rsidRDefault="006F6C0D" w:rsidP="00742C30">
    <w:pPr>
      <w:pStyle w:val="Header"/>
      <w:framePr w:wrap="around" w:vAnchor="text" w:hAnchor="margin" w:xAlign="right" w:y="1"/>
      <w:rPr>
        <w:rStyle w:val="PageNumber"/>
        <w:rFonts w:ascii="Avenir Book" w:hAnsi="Avenir Book"/>
        <w:sz w:val="20"/>
        <w:szCs w:val="20"/>
      </w:rPr>
    </w:pPr>
    <w:r w:rsidRPr="00DD5C91">
      <w:rPr>
        <w:rStyle w:val="PageNumber"/>
        <w:rFonts w:ascii="Avenir Book" w:hAnsi="Avenir Book"/>
        <w:sz w:val="20"/>
        <w:szCs w:val="20"/>
      </w:rPr>
      <w:fldChar w:fldCharType="begin"/>
    </w:r>
    <w:r w:rsidRPr="00DD5C91">
      <w:rPr>
        <w:rStyle w:val="PageNumber"/>
        <w:rFonts w:ascii="Avenir Book" w:hAnsi="Avenir Book"/>
        <w:sz w:val="20"/>
        <w:szCs w:val="20"/>
      </w:rPr>
      <w:instrText xml:space="preserve">PAGE  </w:instrText>
    </w:r>
    <w:r w:rsidRPr="00DD5C91">
      <w:rPr>
        <w:rStyle w:val="PageNumber"/>
        <w:rFonts w:ascii="Avenir Book" w:hAnsi="Avenir Book"/>
        <w:sz w:val="20"/>
        <w:szCs w:val="20"/>
      </w:rPr>
      <w:fldChar w:fldCharType="separate"/>
    </w:r>
    <w:r w:rsidR="00302280">
      <w:rPr>
        <w:rStyle w:val="PageNumber"/>
        <w:rFonts w:ascii="Avenir Book" w:hAnsi="Avenir Book"/>
        <w:noProof/>
        <w:sz w:val="20"/>
        <w:szCs w:val="20"/>
      </w:rPr>
      <w:t>1</w:t>
    </w:r>
    <w:r w:rsidRPr="00DD5C91">
      <w:rPr>
        <w:rStyle w:val="PageNumber"/>
        <w:rFonts w:ascii="Avenir Book" w:hAnsi="Avenir Book"/>
        <w:sz w:val="20"/>
        <w:szCs w:val="20"/>
      </w:rPr>
      <w:fldChar w:fldCharType="end"/>
    </w:r>
  </w:p>
  <w:p w14:paraId="0E820E4D" w14:textId="77777777" w:rsidR="006F6C0D" w:rsidRDefault="006F6C0D" w:rsidP="001A6BE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22CF"/>
    <w:multiLevelType w:val="hybridMultilevel"/>
    <w:tmpl w:val="661A8C50"/>
    <w:lvl w:ilvl="0" w:tplc="E5A82158">
      <w:start w:val="1"/>
      <w:numFmt w:val="bullet"/>
      <w:lvlText w:val="-"/>
      <w:lvlJc w:val="left"/>
      <w:pPr>
        <w:ind w:left="1800" w:hanging="360"/>
      </w:pPr>
      <w:rPr>
        <w:rFonts w:ascii="Avenir Book" w:eastAsiaTheme="minorHAnsi" w:hAnsi="Avenir Book" w:cs="Times New Roman" w:hint="default"/>
      </w:rPr>
    </w:lvl>
    <w:lvl w:ilvl="1" w:tplc="00030409" w:tentative="1">
      <w:start w:val="1"/>
      <w:numFmt w:val="bullet"/>
      <w:lvlText w:val="o"/>
      <w:lvlJc w:val="left"/>
      <w:pPr>
        <w:tabs>
          <w:tab w:val="num" w:pos="2520"/>
        </w:tabs>
        <w:ind w:left="2520" w:hanging="360"/>
      </w:pPr>
      <w:rPr>
        <w:rFonts w:ascii="Courier New" w:hAnsi="Courier New" w:cs="Wingdings"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cs="Wingdings"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cs="Wingdings"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9D9039E"/>
    <w:multiLevelType w:val="hybridMultilevel"/>
    <w:tmpl w:val="445C09C4"/>
    <w:lvl w:ilvl="0" w:tplc="6FD84C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A6B98"/>
    <w:multiLevelType w:val="hybridMultilevel"/>
    <w:tmpl w:val="39CA8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37EE7"/>
    <w:multiLevelType w:val="hybridMultilevel"/>
    <w:tmpl w:val="B276F91C"/>
    <w:lvl w:ilvl="0" w:tplc="E5A82158">
      <w:start w:val="1"/>
      <w:numFmt w:val="bullet"/>
      <w:lvlText w:val="-"/>
      <w:lvlJc w:val="left"/>
      <w:pPr>
        <w:ind w:left="1800" w:hanging="360"/>
      </w:pPr>
      <w:rPr>
        <w:rFonts w:ascii="Avenir Book" w:eastAsiaTheme="minorHAnsi" w:hAnsi="Avenir Book"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AC7485"/>
    <w:multiLevelType w:val="hybridMultilevel"/>
    <w:tmpl w:val="1EC6E1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80AFD"/>
    <w:multiLevelType w:val="hybridMultilevel"/>
    <w:tmpl w:val="3A146358"/>
    <w:lvl w:ilvl="0" w:tplc="04090001">
      <w:start w:val="1"/>
      <w:numFmt w:val="bullet"/>
      <w:lvlText w:val=""/>
      <w:lvlJc w:val="left"/>
      <w:pPr>
        <w:ind w:left="720" w:hanging="360"/>
      </w:pPr>
      <w:rPr>
        <w:rFonts w:ascii="Symbol" w:hAnsi="Symbol" w:hint="default"/>
      </w:rPr>
    </w:lvl>
    <w:lvl w:ilvl="1" w:tplc="E5A82158">
      <w:start w:val="1"/>
      <w:numFmt w:val="bullet"/>
      <w:lvlText w:val="-"/>
      <w:lvlJc w:val="left"/>
      <w:pPr>
        <w:ind w:left="1800" w:hanging="360"/>
      </w:pPr>
      <w:rPr>
        <w:rFonts w:ascii="Avenir Book" w:eastAsiaTheme="minorHAnsi" w:hAnsi="Avenir Book"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D2A61"/>
    <w:multiLevelType w:val="hybridMultilevel"/>
    <w:tmpl w:val="46A0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B1D2B"/>
    <w:multiLevelType w:val="hybridMultilevel"/>
    <w:tmpl w:val="EBC454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11E15"/>
    <w:multiLevelType w:val="hybridMultilevel"/>
    <w:tmpl w:val="711E0DF2"/>
    <w:lvl w:ilvl="0" w:tplc="00010409">
      <w:start w:val="1"/>
      <w:numFmt w:val="bullet"/>
      <w:lvlText w:val=""/>
      <w:lvlJc w:val="left"/>
      <w:pPr>
        <w:tabs>
          <w:tab w:val="num" w:pos="1806"/>
        </w:tabs>
        <w:ind w:left="1806" w:hanging="360"/>
      </w:pPr>
      <w:rPr>
        <w:rFonts w:ascii="Symbol" w:hAnsi="Symbol" w:hint="default"/>
      </w:rPr>
    </w:lvl>
    <w:lvl w:ilvl="1" w:tplc="04060003" w:tentative="1">
      <w:start w:val="1"/>
      <w:numFmt w:val="bullet"/>
      <w:lvlText w:val="o"/>
      <w:lvlJc w:val="left"/>
      <w:pPr>
        <w:ind w:left="2166" w:hanging="360"/>
      </w:pPr>
      <w:rPr>
        <w:rFonts w:ascii="Courier New" w:hAnsi="Courier New" w:cs="Courier New" w:hint="default"/>
      </w:rPr>
    </w:lvl>
    <w:lvl w:ilvl="2" w:tplc="04060005" w:tentative="1">
      <w:start w:val="1"/>
      <w:numFmt w:val="bullet"/>
      <w:lvlText w:val=""/>
      <w:lvlJc w:val="left"/>
      <w:pPr>
        <w:ind w:left="2886" w:hanging="360"/>
      </w:pPr>
      <w:rPr>
        <w:rFonts w:ascii="Wingdings" w:hAnsi="Wingdings" w:hint="default"/>
      </w:rPr>
    </w:lvl>
    <w:lvl w:ilvl="3" w:tplc="04060001" w:tentative="1">
      <w:start w:val="1"/>
      <w:numFmt w:val="bullet"/>
      <w:lvlText w:val=""/>
      <w:lvlJc w:val="left"/>
      <w:pPr>
        <w:ind w:left="3606" w:hanging="360"/>
      </w:pPr>
      <w:rPr>
        <w:rFonts w:ascii="Symbol" w:hAnsi="Symbol" w:hint="default"/>
      </w:rPr>
    </w:lvl>
    <w:lvl w:ilvl="4" w:tplc="04060003" w:tentative="1">
      <w:start w:val="1"/>
      <w:numFmt w:val="bullet"/>
      <w:lvlText w:val="o"/>
      <w:lvlJc w:val="left"/>
      <w:pPr>
        <w:ind w:left="4326" w:hanging="360"/>
      </w:pPr>
      <w:rPr>
        <w:rFonts w:ascii="Courier New" w:hAnsi="Courier New" w:cs="Courier New" w:hint="default"/>
      </w:rPr>
    </w:lvl>
    <w:lvl w:ilvl="5" w:tplc="04060005" w:tentative="1">
      <w:start w:val="1"/>
      <w:numFmt w:val="bullet"/>
      <w:lvlText w:val=""/>
      <w:lvlJc w:val="left"/>
      <w:pPr>
        <w:ind w:left="5046" w:hanging="360"/>
      </w:pPr>
      <w:rPr>
        <w:rFonts w:ascii="Wingdings" w:hAnsi="Wingdings" w:hint="default"/>
      </w:rPr>
    </w:lvl>
    <w:lvl w:ilvl="6" w:tplc="04060001" w:tentative="1">
      <w:start w:val="1"/>
      <w:numFmt w:val="bullet"/>
      <w:lvlText w:val=""/>
      <w:lvlJc w:val="left"/>
      <w:pPr>
        <w:ind w:left="5766" w:hanging="360"/>
      </w:pPr>
      <w:rPr>
        <w:rFonts w:ascii="Symbol" w:hAnsi="Symbol" w:hint="default"/>
      </w:rPr>
    </w:lvl>
    <w:lvl w:ilvl="7" w:tplc="04060003" w:tentative="1">
      <w:start w:val="1"/>
      <w:numFmt w:val="bullet"/>
      <w:lvlText w:val="o"/>
      <w:lvlJc w:val="left"/>
      <w:pPr>
        <w:ind w:left="6486" w:hanging="360"/>
      </w:pPr>
      <w:rPr>
        <w:rFonts w:ascii="Courier New" w:hAnsi="Courier New" w:cs="Courier New" w:hint="default"/>
      </w:rPr>
    </w:lvl>
    <w:lvl w:ilvl="8" w:tplc="04060005" w:tentative="1">
      <w:start w:val="1"/>
      <w:numFmt w:val="bullet"/>
      <w:lvlText w:val=""/>
      <w:lvlJc w:val="left"/>
      <w:pPr>
        <w:ind w:left="7206" w:hanging="360"/>
      </w:pPr>
      <w:rPr>
        <w:rFonts w:ascii="Wingdings" w:hAnsi="Wingdings" w:hint="default"/>
      </w:rPr>
    </w:lvl>
  </w:abstractNum>
  <w:abstractNum w:abstractNumId="9" w15:restartNumberingAfterBreak="0">
    <w:nsid w:val="2C946048"/>
    <w:multiLevelType w:val="hybridMultilevel"/>
    <w:tmpl w:val="1BAC0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8802CA"/>
    <w:multiLevelType w:val="hybridMultilevel"/>
    <w:tmpl w:val="702A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F1FB5"/>
    <w:multiLevelType w:val="hybridMultilevel"/>
    <w:tmpl w:val="47A0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20F06"/>
    <w:multiLevelType w:val="hybridMultilevel"/>
    <w:tmpl w:val="AF307A94"/>
    <w:lvl w:ilvl="0" w:tplc="000F0409">
      <w:start w:val="1"/>
      <w:numFmt w:val="decimal"/>
      <w:lvlText w:val="%1."/>
      <w:lvlJc w:val="left"/>
      <w:pPr>
        <w:tabs>
          <w:tab w:val="num" w:pos="720"/>
        </w:tabs>
        <w:ind w:left="72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13" w15:restartNumberingAfterBreak="0">
    <w:nsid w:val="33A504E0"/>
    <w:multiLevelType w:val="hybridMultilevel"/>
    <w:tmpl w:val="DCAAE90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CC4934"/>
    <w:multiLevelType w:val="hybridMultilevel"/>
    <w:tmpl w:val="8812898A"/>
    <w:lvl w:ilvl="0" w:tplc="2F0AF11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A8E15D7"/>
    <w:multiLevelType w:val="hybridMultilevel"/>
    <w:tmpl w:val="33B6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A3AE5"/>
    <w:multiLevelType w:val="hybridMultilevel"/>
    <w:tmpl w:val="03C84946"/>
    <w:lvl w:ilvl="0" w:tplc="000F0409">
      <w:start w:val="1"/>
      <w:numFmt w:val="decimal"/>
      <w:lvlText w:val="%1."/>
      <w:lvlJc w:val="left"/>
      <w:pPr>
        <w:tabs>
          <w:tab w:val="num" w:pos="720"/>
        </w:tabs>
        <w:ind w:left="72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17" w15:restartNumberingAfterBreak="0">
    <w:nsid w:val="3E546AD0"/>
    <w:multiLevelType w:val="hybridMultilevel"/>
    <w:tmpl w:val="FB8A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BD36D9"/>
    <w:multiLevelType w:val="hybridMultilevel"/>
    <w:tmpl w:val="CCC41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A0C6328"/>
    <w:multiLevelType w:val="hybridMultilevel"/>
    <w:tmpl w:val="76204C64"/>
    <w:lvl w:ilvl="0" w:tplc="E5A82158">
      <w:start w:val="1"/>
      <w:numFmt w:val="bullet"/>
      <w:lvlText w:val="-"/>
      <w:lvlJc w:val="left"/>
      <w:pPr>
        <w:ind w:left="720" w:hanging="360"/>
      </w:pPr>
      <w:rPr>
        <w:rFonts w:ascii="Avenir Book" w:eastAsiaTheme="minorHAnsi" w:hAnsi="Avenir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645A5"/>
    <w:multiLevelType w:val="hybridMultilevel"/>
    <w:tmpl w:val="FD44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7E4E8C"/>
    <w:multiLevelType w:val="hybridMultilevel"/>
    <w:tmpl w:val="33FA6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127516"/>
    <w:multiLevelType w:val="hybridMultilevel"/>
    <w:tmpl w:val="0E60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B0480A"/>
    <w:multiLevelType w:val="hybridMultilevel"/>
    <w:tmpl w:val="F792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3642D8"/>
    <w:multiLevelType w:val="hybridMultilevel"/>
    <w:tmpl w:val="2556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6D2B64"/>
    <w:multiLevelType w:val="hybridMultilevel"/>
    <w:tmpl w:val="AC32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0B091C"/>
    <w:multiLevelType w:val="hybridMultilevel"/>
    <w:tmpl w:val="52AE330E"/>
    <w:lvl w:ilvl="0" w:tplc="00010409">
      <w:start w:val="1"/>
      <w:numFmt w:val="bullet"/>
      <w:lvlText w:val=""/>
      <w:lvlJc w:val="left"/>
      <w:pPr>
        <w:tabs>
          <w:tab w:val="num" w:pos="1080"/>
        </w:tabs>
        <w:ind w:left="1080" w:hanging="360"/>
      </w:pPr>
      <w:rPr>
        <w:rFonts w:ascii="Symbol" w:hAnsi="Symbol" w:hint="default"/>
      </w:rPr>
    </w:lvl>
    <w:lvl w:ilvl="1" w:tplc="00190409">
      <w:start w:val="1"/>
      <w:numFmt w:val="decimal"/>
      <w:lvlText w:val="%2."/>
      <w:lvlJc w:val="left"/>
      <w:pPr>
        <w:tabs>
          <w:tab w:val="num" w:pos="720"/>
        </w:tabs>
        <w:ind w:left="720" w:hanging="360"/>
      </w:pPr>
    </w:lvl>
    <w:lvl w:ilvl="2" w:tplc="001B0409">
      <w:start w:val="1"/>
      <w:numFmt w:val="decimal"/>
      <w:lvlText w:val="%3."/>
      <w:lvlJc w:val="left"/>
      <w:pPr>
        <w:tabs>
          <w:tab w:val="num" w:pos="1440"/>
        </w:tabs>
        <w:ind w:left="1440" w:hanging="360"/>
      </w:pPr>
    </w:lvl>
    <w:lvl w:ilvl="3" w:tplc="000F0409">
      <w:start w:val="1"/>
      <w:numFmt w:val="decimal"/>
      <w:lvlText w:val="%4."/>
      <w:lvlJc w:val="left"/>
      <w:pPr>
        <w:tabs>
          <w:tab w:val="num" w:pos="2160"/>
        </w:tabs>
        <w:ind w:left="2160" w:hanging="360"/>
      </w:pPr>
    </w:lvl>
    <w:lvl w:ilvl="4" w:tplc="00190409">
      <w:start w:val="1"/>
      <w:numFmt w:val="decimal"/>
      <w:lvlText w:val="%5."/>
      <w:lvlJc w:val="left"/>
      <w:pPr>
        <w:tabs>
          <w:tab w:val="num" w:pos="2880"/>
        </w:tabs>
        <w:ind w:left="2880" w:hanging="360"/>
      </w:pPr>
    </w:lvl>
    <w:lvl w:ilvl="5" w:tplc="001B0409">
      <w:start w:val="1"/>
      <w:numFmt w:val="decimal"/>
      <w:lvlText w:val="%6."/>
      <w:lvlJc w:val="left"/>
      <w:pPr>
        <w:tabs>
          <w:tab w:val="num" w:pos="3600"/>
        </w:tabs>
        <w:ind w:left="3600" w:hanging="360"/>
      </w:pPr>
    </w:lvl>
    <w:lvl w:ilvl="6" w:tplc="000F0409">
      <w:start w:val="1"/>
      <w:numFmt w:val="decimal"/>
      <w:lvlText w:val="%7."/>
      <w:lvlJc w:val="left"/>
      <w:pPr>
        <w:tabs>
          <w:tab w:val="num" w:pos="4320"/>
        </w:tabs>
        <w:ind w:left="4320" w:hanging="360"/>
      </w:pPr>
    </w:lvl>
    <w:lvl w:ilvl="7" w:tplc="00190409">
      <w:start w:val="1"/>
      <w:numFmt w:val="decimal"/>
      <w:lvlText w:val="%8."/>
      <w:lvlJc w:val="left"/>
      <w:pPr>
        <w:tabs>
          <w:tab w:val="num" w:pos="5040"/>
        </w:tabs>
        <w:ind w:left="5040" w:hanging="360"/>
      </w:pPr>
    </w:lvl>
    <w:lvl w:ilvl="8" w:tplc="001B0409">
      <w:start w:val="1"/>
      <w:numFmt w:val="decimal"/>
      <w:lvlText w:val="%9."/>
      <w:lvlJc w:val="left"/>
      <w:pPr>
        <w:tabs>
          <w:tab w:val="num" w:pos="5760"/>
        </w:tabs>
        <w:ind w:left="5760" w:hanging="360"/>
      </w:pPr>
    </w:lvl>
  </w:abstractNum>
  <w:abstractNum w:abstractNumId="27" w15:restartNumberingAfterBreak="0">
    <w:nsid w:val="6CC45A90"/>
    <w:multiLevelType w:val="hybridMultilevel"/>
    <w:tmpl w:val="F5B4C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E306CF"/>
    <w:multiLevelType w:val="hybridMultilevel"/>
    <w:tmpl w:val="D17868C2"/>
    <w:lvl w:ilvl="0" w:tplc="E5A82158">
      <w:start w:val="1"/>
      <w:numFmt w:val="bullet"/>
      <w:lvlText w:val="-"/>
      <w:lvlJc w:val="left"/>
      <w:pPr>
        <w:ind w:left="720" w:hanging="360"/>
      </w:pPr>
      <w:rPr>
        <w:rFonts w:ascii="Avenir Book" w:eastAsiaTheme="minorHAnsi" w:hAnsi="Avenir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156CDD"/>
    <w:multiLevelType w:val="hybridMultilevel"/>
    <w:tmpl w:val="370C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866A3B"/>
    <w:multiLevelType w:val="hybridMultilevel"/>
    <w:tmpl w:val="510C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4D2382"/>
    <w:multiLevelType w:val="hybridMultilevel"/>
    <w:tmpl w:val="E5D0EA22"/>
    <w:lvl w:ilvl="0" w:tplc="E5A82158">
      <w:start w:val="1"/>
      <w:numFmt w:val="bullet"/>
      <w:lvlText w:val="-"/>
      <w:lvlJc w:val="left"/>
      <w:pPr>
        <w:ind w:left="720" w:hanging="360"/>
      </w:pPr>
      <w:rPr>
        <w:rFonts w:ascii="Avenir Book" w:eastAsiaTheme="minorHAnsi" w:hAnsi="Avenir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07783E"/>
    <w:multiLevelType w:val="hybridMultilevel"/>
    <w:tmpl w:val="7D62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977E29"/>
    <w:multiLevelType w:val="hybridMultilevel"/>
    <w:tmpl w:val="5D5024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B885516"/>
    <w:multiLevelType w:val="hybridMultilevel"/>
    <w:tmpl w:val="E174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4174CC"/>
    <w:multiLevelType w:val="hybridMultilevel"/>
    <w:tmpl w:val="FAE829B2"/>
    <w:lvl w:ilvl="0" w:tplc="E5A82158">
      <w:start w:val="1"/>
      <w:numFmt w:val="bullet"/>
      <w:lvlText w:val="-"/>
      <w:lvlJc w:val="left"/>
      <w:pPr>
        <w:ind w:left="720" w:hanging="360"/>
      </w:pPr>
      <w:rPr>
        <w:rFonts w:ascii="Avenir Book" w:eastAsiaTheme="minorHAnsi" w:hAnsi="Avenir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26"/>
  </w:num>
  <w:num w:numId="6">
    <w:abstractNumId w:val="21"/>
  </w:num>
  <w:num w:numId="7">
    <w:abstractNumId w:val="7"/>
  </w:num>
  <w:num w:numId="8">
    <w:abstractNumId w:val="13"/>
  </w:num>
  <w:num w:numId="9">
    <w:abstractNumId w:val="18"/>
  </w:num>
  <w:num w:numId="10">
    <w:abstractNumId w:val="33"/>
  </w:num>
  <w:num w:numId="11">
    <w:abstractNumId w:val="8"/>
  </w:num>
  <w:num w:numId="12">
    <w:abstractNumId w:val="4"/>
  </w:num>
  <w:num w:numId="13">
    <w:abstractNumId w:val="3"/>
  </w:num>
  <w:num w:numId="14">
    <w:abstractNumId w:val="2"/>
  </w:num>
  <w:num w:numId="15">
    <w:abstractNumId w:val="10"/>
  </w:num>
  <w:num w:numId="16">
    <w:abstractNumId w:val="1"/>
  </w:num>
  <w:num w:numId="17">
    <w:abstractNumId w:val="14"/>
  </w:num>
  <w:num w:numId="18">
    <w:abstractNumId w:val="5"/>
  </w:num>
  <w:num w:numId="19">
    <w:abstractNumId w:val="31"/>
  </w:num>
  <w:num w:numId="20">
    <w:abstractNumId w:val="35"/>
  </w:num>
  <w:num w:numId="21">
    <w:abstractNumId w:val="19"/>
  </w:num>
  <w:num w:numId="22">
    <w:abstractNumId w:val="25"/>
  </w:num>
  <w:num w:numId="23">
    <w:abstractNumId w:val="30"/>
  </w:num>
  <w:num w:numId="24">
    <w:abstractNumId w:val="11"/>
  </w:num>
  <w:num w:numId="25">
    <w:abstractNumId w:val="28"/>
  </w:num>
  <w:num w:numId="26">
    <w:abstractNumId w:val="15"/>
  </w:num>
  <w:num w:numId="27">
    <w:abstractNumId w:val="23"/>
  </w:num>
  <w:num w:numId="28">
    <w:abstractNumId w:val="34"/>
  </w:num>
  <w:num w:numId="29">
    <w:abstractNumId w:val="17"/>
  </w:num>
  <w:num w:numId="30">
    <w:abstractNumId w:val="24"/>
  </w:num>
  <w:num w:numId="31">
    <w:abstractNumId w:val="6"/>
  </w:num>
  <w:num w:numId="32">
    <w:abstractNumId w:val="22"/>
  </w:num>
  <w:num w:numId="33">
    <w:abstractNumId w:val="29"/>
  </w:num>
  <w:num w:numId="34">
    <w:abstractNumId w:val="32"/>
  </w:num>
  <w:num w:numId="35">
    <w:abstractNumId w:val="20"/>
  </w:num>
  <w:num w:numId="36">
    <w:abstractNumId w:val="27"/>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137"/>
    <w:rsid w:val="0000232D"/>
    <w:rsid w:val="000137CE"/>
    <w:rsid w:val="0001734F"/>
    <w:rsid w:val="00017DFA"/>
    <w:rsid w:val="00017E70"/>
    <w:rsid w:val="0003051E"/>
    <w:rsid w:val="0003186C"/>
    <w:rsid w:val="00042A66"/>
    <w:rsid w:val="00067082"/>
    <w:rsid w:val="00075DAA"/>
    <w:rsid w:val="000775E6"/>
    <w:rsid w:val="0008112D"/>
    <w:rsid w:val="0008489E"/>
    <w:rsid w:val="00086CFA"/>
    <w:rsid w:val="000936F9"/>
    <w:rsid w:val="000B397F"/>
    <w:rsid w:val="000B4D32"/>
    <w:rsid w:val="000B4E13"/>
    <w:rsid w:val="000C2C1C"/>
    <w:rsid w:val="000D2214"/>
    <w:rsid w:val="000D3918"/>
    <w:rsid w:val="000D7FC7"/>
    <w:rsid w:val="000F240D"/>
    <w:rsid w:val="000F5A57"/>
    <w:rsid w:val="001035D9"/>
    <w:rsid w:val="00105196"/>
    <w:rsid w:val="00105E2C"/>
    <w:rsid w:val="001174BA"/>
    <w:rsid w:val="00126C7B"/>
    <w:rsid w:val="00127365"/>
    <w:rsid w:val="001274EB"/>
    <w:rsid w:val="00127513"/>
    <w:rsid w:val="00127578"/>
    <w:rsid w:val="00130495"/>
    <w:rsid w:val="00134AD3"/>
    <w:rsid w:val="00135BC3"/>
    <w:rsid w:val="0013608D"/>
    <w:rsid w:val="00141FA3"/>
    <w:rsid w:val="001566EB"/>
    <w:rsid w:val="001614D2"/>
    <w:rsid w:val="00162C4E"/>
    <w:rsid w:val="00165137"/>
    <w:rsid w:val="00167EFE"/>
    <w:rsid w:val="0017005B"/>
    <w:rsid w:val="0017038A"/>
    <w:rsid w:val="00172190"/>
    <w:rsid w:val="001726A5"/>
    <w:rsid w:val="00196C27"/>
    <w:rsid w:val="001A1C1D"/>
    <w:rsid w:val="001A6BEC"/>
    <w:rsid w:val="001E72BD"/>
    <w:rsid w:val="001F0DFE"/>
    <w:rsid w:val="001F14B6"/>
    <w:rsid w:val="001F409C"/>
    <w:rsid w:val="002167DA"/>
    <w:rsid w:val="00223F0A"/>
    <w:rsid w:val="00231299"/>
    <w:rsid w:val="00232D70"/>
    <w:rsid w:val="00234EA1"/>
    <w:rsid w:val="00243FAB"/>
    <w:rsid w:val="002441F8"/>
    <w:rsid w:val="0025161C"/>
    <w:rsid w:val="002524EE"/>
    <w:rsid w:val="00254021"/>
    <w:rsid w:val="00261EF9"/>
    <w:rsid w:val="0026721B"/>
    <w:rsid w:val="00270412"/>
    <w:rsid w:val="00280D1B"/>
    <w:rsid w:val="002866C5"/>
    <w:rsid w:val="002A2C48"/>
    <w:rsid w:val="002A328D"/>
    <w:rsid w:val="002A46B3"/>
    <w:rsid w:val="002C0BBB"/>
    <w:rsid w:val="002D5E1E"/>
    <w:rsid w:val="002E4717"/>
    <w:rsid w:val="002E5950"/>
    <w:rsid w:val="002F3190"/>
    <w:rsid w:val="00302280"/>
    <w:rsid w:val="00304C2C"/>
    <w:rsid w:val="00316DBE"/>
    <w:rsid w:val="00324FBE"/>
    <w:rsid w:val="0033629B"/>
    <w:rsid w:val="00346689"/>
    <w:rsid w:val="00351DD2"/>
    <w:rsid w:val="00356540"/>
    <w:rsid w:val="00361FC4"/>
    <w:rsid w:val="00363DA4"/>
    <w:rsid w:val="003672B4"/>
    <w:rsid w:val="00367F9D"/>
    <w:rsid w:val="003750EB"/>
    <w:rsid w:val="003766B3"/>
    <w:rsid w:val="00382801"/>
    <w:rsid w:val="00386434"/>
    <w:rsid w:val="00392680"/>
    <w:rsid w:val="003943CA"/>
    <w:rsid w:val="003960AE"/>
    <w:rsid w:val="003A3589"/>
    <w:rsid w:val="003B17B9"/>
    <w:rsid w:val="003E282E"/>
    <w:rsid w:val="003F2593"/>
    <w:rsid w:val="003F601B"/>
    <w:rsid w:val="00402926"/>
    <w:rsid w:val="004101F3"/>
    <w:rsid w:val="004168B5"/>
    <w:rsid w:val="00416924"/>
    <w:rsid w:val="00420C40"/>
    <w:rsid w:val="00420CBA"/>
    <w:rsid w:val="00421123"/>
    <w:rsid w:val="00426199"/>
    <w:rsid w:val="00427209"/>
    <w:rsid w:val="004355BE"/>
    <w:rsid w:val="00435B6A"/>
    <w:rsid w:val="00442F52"/>
    <w:rsid w:val="0045274D"/>
    <w:rsid w:val="00455214"/>
    <w:rsid w:val="004617C5"/>
    <w:rsid w:val="00466DB3"/>
    <w:rsid w:val="00472EBC"/>
    <w:rsid w:val="004743EE"/>
    <w:rsid w:val="00474594"/>
    <w:rsid w:val="004828F8"/>
    <w:rsid w:val="0048306F"/>
    <w:rsid w:val="0048591A"/>
    <w:rsid w:val="00486870"/>
    <w:rsid w:val="004958A3"/>
    <w:rsid w:val="00497108"/>
    <w:rsid w:val="004B741D"/>
    <w:rsid w:val="004C1A14"/>
    <w:rsid w:val="004C4DFE"/>
    <w:rsid w:val="004D205F"/>
    <w:rsid w:val="004D2614"/>
    <w:rsid w:val="004D68EE"/>
    <w:rsid w:val="004F0A90"/>
    <w:rsid w:val="004F0C73"/>
    <w:rsid w:val="004F4869"/>
    <w:rsid w:val="004F5215"/>
    <w:rsid w:val="00505ED6"/>
    <w:rsid w:val="005119E8"/>
    <w:rsid w:val="00516093"/>
    <w:rsid w:val="00523EEE"/>
    <w:rsid w:val="005348F1"/>
    <w:rsid w:val="00537238"/>
    <w:rsid w:val="005503FB"/>
    <w:rsid w:val="00552A32"/>
    <w:rsid w:val="00563BEB"/>
    <w:rsid w:val="00565E85"/>
    <w:rsid w:val="00572EF5"/>
    <w:rsid w:val="00573915"/>
    <w:rsid w:val="00580480"/>
    <w:rsid w:val="005929E7"/>
    <w:rsid w:val="005939BB"/>
    <w:rsid w:val="005A69B5"/>
    <w:rsid w:val="005B2814"/>
    <w:rsid w:val="005C0803"/>
    <w:rsid w:val="005C168A"/>
    <w:rsid w:val="005C1B2F"/>
    <w:rsid w:val="005C39AB"/>
    <w:rsid w:val="005C62E7"/>
    <w:rsid w:val="005D4200"/>
    <w:rsid w:val="005E1FA3"/>
    <w:rsid w:val="005E2469"/>
    <w:rsid w:val="005F1A92"/>
    <w:rsid w:val="00602F4E"/>
    <w:rsid w:val="00603266"/>
    <w:rsid w:val="006069E7"/>
    <w:rsid w:val="00607E0B"/>
    <w:rsid w:val="00613871"/>
    <w:rsid w:val="0061549E"/>
    <w:rsid w:val="006245FD"/>
    <w:rsid w:val="00634C95"/>
    <w:rsid w:val="0063687C"/>
    <w:rsid w:val="0064089F"/>
    <w:rsid w:val="00640CBC"/>
    <w:rsid w:val="006432B5"/>
    <w:rsid w:val="006565B9"/>
    <w:rsid w:val="00656B41"/>
    <w:rsid w:val="0067195C"/>
    <w:rsid w:val="00677D7D"/>
    <w:rsid w:val="00686872"/>
    <w:rsid w:val="0068699E"/>
    <w:rsid w:val="00693842"/>
    <w:rsid w:val="00695F6D"/>
    <w:rsid w:val="006A3BD8"/>
    <w:rsid w:val="006B4E8C"/>
    <w:rsid w:val="006C0BD2"/>
    <w:rsid w:val="006C5446"/>
    <w:rsid w:val="006D1561"/>
    <w:rsid w:val="006D2127"/>
    <w:rsid w:val="006D5BE2"/>
    <w:rsid w:val="006E5B28"/>
    <w:rsid w:val="006F31C4"/>
    <w:rsid w:val="006F617D"/>
    <w:rsid w:val="006F6C0D"/>
    <w:rsid w:val="00705EA3"/>
    <w:rsid w:val="00722C72"/>
    <w:rsid w:val="007270BB"/>
    <w:rsid w:val="007315C1"/>
    <w:rsid w:val="00736A92"/>
    <w:rsid w:val="00737931"/>
    <w:rsid w:val="0074069D"/>
    <w:rsid w:val="00742C30"/>
    <w:rsid w:val="00751181"/>
    <w:rsid w:val="007612B0"/>
    <w:rsid w:val="0076636B"/>
    <w:rsid w:val="007720E4"/>
    <w:rsid w:val="007724F5"/>
    <w:rsid w:val="00780F53"/>
    <w:rsid w:val="0079406E"/>
    <w:rsid w:val="007950D4"/>
    <w:rsid w:val="007A1E86"/>
    <w:rsid w:val="007B1CDB"/>
    <w:rsid w:val="007C1C95"/>
    <w:rsid w:val="007C310C"/>
    <w:rsid w:val="007D61E1"/>
    <w:rsid w:val="007E1249"/>
    <w:rsid w:val="007E4394"/>
    <w:rsid w:val="007E5273"/>
    <w:rsid w:val="00800564"/>
    <w:rsid w:val="008025FF"/>
    <w:rsid w:val="008034BA"/>
    <w:rsid w:val="00816255"/>
    <w:rsid w:val="0082121D"/>
    <w:rsid w:val="00823224"/>
    <w:rsid w:val="00827888"/>
    <w:rsid w:val="008357A5"/>
    <w:rsid w:val="0084132C"/>
    <w:rsid w:val="00845E56"/>
    <w:rsid w:val="00846EDC"/>
    <w:rsid w:val="00863FA9"/>
    <w:rsid w:val="00870738"/>
    <w:rsid w:val="0087751D"/>
    <w:rsid w:val="00877FA8"/>
    <w:rsid w:val="00881349"/>
    <w:rsid w:val="0089573C"/>
    <w:rsid w:val="008A62D7"/>
    <w:rsid w:val="008A7CB2"/>
    <w:rsid w:val="008B4A20"/>
    <w:rsid w:val="008C7201"/>
    <w:rsid w:val="008D442E"/>
    <w:rsid w:val="0090322E"/>
    <w:rsid w:val="00907B57"/>
    <w:rsid w:val="00920974"/>
    <w:rsid w:val="00920D96"/>
    <w:rsid w:val="00927473"/>
    <w:rsid w:val="0093013C"/>
    <w:rsid w:val="0093391A"/>
    <w:rsid w:val="00937B73"/>
    <w:rsid w:val="00943D53"/>
    <w:rsid w:val="009546CC"/>
    <w:rsid w:val="00954A50"/>
    <w:rsid w:val="009602E1"/>
    <w:rsid w:val="009605E5"/>
    <w:rsid w:val="00984016"/>
    <w:rsid w:val="00985245"/>
    <w:rsid w:val="00991C87"/>
    <w:rsid w:val="0099671A"/>
    <w:rsid w:val="009B5334"/>
    <w:rsid w:val="009C225E"/>
    <w:rsid w:val="009D6FD8"/>
    <w:rsid w:val="009D7161"/>
    <w:rsid w:val="009F31D8"/>
    <w:rsid w:val="00A27DC3"/>
    <w:rsid w:val="00A37466"/>
    <w:rsid w:val="00A42D7C"/>
    <w:rsid w:val="00A44BB3"/>
    <w:rsid w:val="00A45886"/>
    <w:rsid w:val="00A60DC0"/>
    <w:rsid w:val="00A61AB9"/>
    <w:rsid w:val="00A665BC"/>
    <w:rsid w:val="00A67F75"/>
    <w:rsid w:val="00A729CD"/>
    <w:rsid w:val="00A730EC"/>
    <w:rsid w:val="00A76910"/>
    <w:rsid w:val="00A82C76"/>
    <w:rsid w:val="00A94BCF"/>
    <w:rsid w:val="00AA3989"/>
    <w:rsid w:val="00AB2935"/>
    <w:rsid w:val="00AB6B58"/>
    <w:rsid w:val="00AD1F76"/>
    <w:rsid w:val="00AD5F8E"/>
    <w:rsid w:val="00AD71DA"/>
    <w:rsid w:val="00AE0D69"/>
    <w:rsid w:val="00AF317F"/>
    <w:rsid w:val="00B044AF"/>
    <w:rsid w:val="00B16A81"/>
    <w:rsid w:val="00B173EF"/>
    <w:rsid w:val="00B205A3"/>
    <w:rsid w:val="00B238D9"/>
    <w:rsid w:val="00B325CE"/>
    <w:rsid w:val="00B5033D"/>
    <w:rsid w:val="00B5221A"/>
    <w:rsid w:val="00B66F01"/>
    <w:rsid w:val="00B726ED"/>
    <w:rsid w:val="00B74264"/>
    <w:rsid w:val="00B76ABE"/>
    <w:rsid w:val="00B80108"/>
    <w:rsid w:val="00B80AE9"/>
    <w:rsid w:val="00B82005"/>
    <w:rsid w:val="00B92C44"/>
    <w:rsid w:val="00B92E95"/>
    <w:rsid w:val="00BA1EE2"/>
    <w:rsid w:val="00BA3696"/>
    <w:rsid w:val="00BC3650"/>
    <w:rsid w:val="00BC4A00"/>
    <w:rsid w:val="00BE0712"/>
    <w:rsid w:val="00BE66C6"/>
    <w:rsid w:val="00BE72B3"/>
    <w:rsid w:val="00BF079E"/>
    <w:rsid w:val="00BF2F75"/>
    <w:rsid w:val="00BF5796"/>
    <w:rsid w:val="00C06C01"/>
    <w:rsid w:val="00C13E4E"/>
    <w:rsid w:val="00C153DE"/>
    <w:rsid w:val="00C2462A"/>
    <w:rsid w:val="00C41BEC"/>
    <w:rsid w:val="00C5153B"/>
    <w:rsid w:val="00C6490D"/>
    <w:rsid w:val="00C70980"/>
    <w:rsid w:val="00C74583"/>
    <w:rsid w:val="00C82BEA"/>
    <w:rsid w:val="00C84237"/>
    <w:rsid w:val="00C8760B"/>
    <w:rsid w:val="00CA4F98"/>
    <w:rsid w:val="00CC101F"/>
    <w:rsid w:val="00CC211B"/>
    <w:rsid w:val="00CD00CA"/>
    <w:rsid w:val="00CD7D07"/>
    <w:rsid w:val="00CE38EF"/>
    <w:rsid w:val="00D01323"/>
    <w:rsid w:val="00D04292"/>
    <w:rsid w:val="00D077DB"/>
    <w:rsid w:val="00D161E3"/>
    <w:rsid w:val="00D32546"/>
    <w:rsid w:val="00D33929"/>
    <w:rsid w:val="00D44C21"/>
    <w:rsid w:val="00D472FA"/>
    <w:rsid w:val="00D541BA"/>
    <w:rsid w:val="00D57502"/>
    <w:rsid w:val="00D67901"/>
    <w:rsid w:val="00D729D3"/>
    <w:rsid w:val="00D8171B"/>
    <w:rsid w:val="00D82C3A"/>
    <w:rsid w:val="00D86839"/>
    <w:rsid w:val="00D87B9A"/>
    <w:rsid w:val="00DA7823"/>
    <w:rsid w:val="00DB276B"/>
    <w:rsid w:val="00DB619A"/>
    <w:rsid w:val="00DC4EAE"/>
    <w:rsid w:val="00DC72FF"/>
    <w:rsid w:val="00DD2E87"/>
    <w:rsid w:val="00DD5C91"/>
    <w:rsid w:val="00DD5CFF"/>
    <w:rsid w:val="00DD7DC2"/>
    <w:rsid w:val="00DE4A12"/>
    <w:rsid w:val="00DF41DB"/>
    <w:rsid w:val="00DF572D"/>
    <w:rsid w:val="00E00217"/>
    <w:rsid w:val="00E0154A"/>
    <w:rsid w:val="00E07D25"/>
    <w:rsid w:val="00E15E26"/>
    <w:rsid w:val="00E1722C"/>
    <w:rsid w:val="00E208FA"/>
    <w:rsid w:val="00E209B5"/>
    <w:rsid w:val="00E21477"/>
    <w:rsid w:val="00E26BE1"/>
    <w:rsid w:val="00E278FF"/>
    <w:rsid w:val="00E31B7B"/>
    <w:rsid w:val="00E32443"/>
    <w:rsid w:val="00E403FE"/>
    <w:rsid w:val="00E40FE1"/>
    <w:rsid w:val="00E45327"/>
    <w:rsid w:val="00E62BA1"/>
    <w:rsid w:val="00E64670"/>
    <w:rsid w:val="00E64A7E"/>
    <w:rsid w:val="00E64B54"/>
    <w:rsid w:val="00E752D3"/>
    <w:rsid w:val="00E75860"/>
    <w:rsid w:val="00E8084F"/>
    <w:rsid w:val="00E8355B"/>
    <w:rsid w:val="00E92866"/>
    <w:rsid w:val="00E95BF9"/>
    <w:rsid w:val="00E96F0F"/>
    <w:rsid w:val="00E97D78"/>
    <w:rsid w:val="00EA3134"/>
    <w:rsid w:val="00EA344C"/>
    <w:rsid w:val="00ED1904"/>
    <w:rsid w:val="00ED6C51"/>
    <w:rsid w:val="00EE2EF3"/>
    <w:rsid w:val="00EE42A2"/>
    <w:rsid w:val="00F00441"/>
    <w:rsid w:val="00F04FA5"/>
    <w:rsid w:val="00F1280B"/>
    <w:rsid w:val="00F200DE"/>
    <w:rsid w:val="00F24A04"/>
    <w:rsid w:val="00F32DB2"/>
    <w:rsid w:val="00F378F0"/>
    <w:rsid w:val="00F40A56"/>
    <w:rsid w:val="00F40FC8"/>
    <w:rsid w:val="00F41076"/>
    <w:rsid w:val="00F51D83"/>
    <w:rsid w:val="00F53C62"/>
    <w:rsid w:val="00F5494A"/>
    <w:rsid w:val="00F569A6"/>
    <w:rsid w:val="00F60644"/>
    <w:rsid w:val="00F74720"/>
    <w:rsid w:val="00F74F9F"/>
    <w:rsid w:val="00F76937"/>
    <w:rsid w:val="00F874B8"/>
    <w:rsid w:val="00F97508"/>
    <w:rsid w:val="00F977F7"/>
    <w:rsid w:val="00FA17CA"/>
    <w:rsid w:val="00FA7684"/>
    <w:rsid w:val="00FB1A21"/>
    <w:rsid w:val="00FB569A"/>
    <w:rsid w:val="00FB5D1A"/>
    <w:rsid w:val="00FC4EC1"/>
    <w:rsid w:val="00FD2FB1"/>
    <w:rsid w:val="00FE11CF"/>
    <w:rsid w:val="00FE53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CAA75A9"/>
  <w15:docId w15:val="{A2DAE541-FFFF-9347-87A0-237D091A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137"/>
    <w:rPr>
      <w:rFonts w:ascii="Times New Roman" w:eastAsia="Times New Roman" w:hAnsi="Times New Roman" w:cs="Times New Roman"/>
      <w:sz w:val="24"/>
      <w:szCs w:val="24"/>
    </w:rPr>
  </w:style>
  <w:style w:type="paragraph" w:styleId="Heading1">
    <w:name w:val="heading 1"/>
    <w:basedOn w:val="Normal"/>
    <w:next w:val="Normal"/>
    <w:link w:val="Heading1Char"/>
    <w:qFormat/>
    <w:rsid w:val="00165137"/>
    <w:pPr>
      <w:keepNext/>
      <w:outlineLvl w:val="0"/>
    </w:pPr>
    <w:rPr>
      <w:b/>
      <w:szCs w:val="20"/>
      <w:lang w:val="en-GB"/>
    </w:rPr>
  </w:style>
  <w:style w:type="paragraph" w:styleId="Heading2">
    <w:name w:val="heading 2"/>
    <w:basedOn w:val="Normal"/>
    <w:next w:val="Normal"/>
    <w:link w:val="Heading2Char"/>
    <w:qFormat/>
    <w:rsid w:val="0016513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4101F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5137"/>
    <w:rPr>
      <w:rFonts w:ascii="Times New Roman" w:eastAsia="Times New Roman" w:hAnsi="Times New Roman" w:cs="Times New Roman"/>
      <w:b/>
      <w:sz w:val="24"/>
      <w:lang w:val="en-GB"/>
    </w:rPr>
  </w:style>
  <w:style w:type="character" w:customStyle="1" w:styleId="Heading2Char">
    <w:name w:val="Heading 2 Char"/>
    <w:basedOn w:val="DefaultParagraphFont"/>
    <w:link w:val="Heading2"/>
    <w:rsid w:val="00165137"/>
    <w:rPr>
      <w:rFonts w:ascii="Arial" w:eastAsia="Times New Roman" w:hAnsi="Arial" w:cs="Arial"/>
      <w:b/>
      <w:bCs/>
      <w:i/>
      <w:iCs/>
      <w:sz w:val="28"/>
      <w:szCs w:val="28"/>
    </w:rPr>
  </w:style>
  <w:style w:type="paragraph" w:styleId="Title">
    <w:name w:val="Title"/>
    <w:basedOn w:val="Normal"/>
    <w:link w:val="TitleChar"/>
    <w:qFormat/>
    <w:rsid w:val="00165137"/>
    <w:pPr>
      <w:jc w:val="center"/>
    </w:pPr>
    <w:rPr>
      <w:b/>
      <w:bCs/>
    </w:rPr>
  </w:style>
  <w:style w:type="character" w:customStyle="1" w:styleId="TitleChar">
    <w:name w:val="Title Char"/>
    <w:basedOn w:val="DefaultParagraphFont"/>
    <w:link w:val="Title"/>
    <w:rsid w:val="00165137"/>
    <w:rPr>
      <w:rFonts w:ascii="Times New Roman" w:eastAsia="Times New Roman" w:hAnsi="Times New Roman" w:cs="Times New Roman"/>
      <w:b/>
      <w:bCs/>
      <w:sz w:val="24"/>
      <w:szCs w:val="24"/>
    </w:rPr>
  </w:style>
  <w:style w:type="table" w:styleId="TableGrid">
    <w:name w:val="Table Grid"/>
    <w:basedOn w:val="TableNormal"/>
    <w:rsid w:val="0016513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65137"/>
    <w:rPr>
      <w:color w:val="0000FF"/>
      <w:u w:val="single"/>
    </w:rPr>
  </w:style>
  <w:style w:type="paragraph" w:styleId="Header">
    <w:name w:val="header"/>
    <w:basedOn w:val="Normal"/>
    <w:link w:val="HeaderChar"/>
    <w:rsid w:val="00165137"/>
    <w:pPr>
      <w:tabs>
        <w:tab w:val="center" w:pos="4320"/>
        <w:tab w:val="right" w:pos="8640"/>
      </w:tabs>
    </w:pPr>
  </w:style>
  <w:style w:type="character" w:customStyle="1" w:styleId="HeaderChar">
    <w:name w:val="Header Char"/>
    <w:basedOn w:val="DefaultParagraphFont"/>
    <w:link w:val="Header"/>
    <w:rsid w:val="00165137"/>
    <w:rPr>
      <w:rFonts w:ascii="Times New Roman" w:eastAsia="Times New Roman" w:hAnsi="Times New Roman" w:cs="Times New Roman"/>
      <w:sz w:val="24"/>
      <w:szCs w:val="24"/>
    </w:rPr>
  </w:style>
  <w:style w:type="character" w:styleId="PageNumber">
    <w:name w:val="page number"/>
    <w:basedOn w:val="DefaultParagraphFont"/>
    <w:rsid w:val="00165137"/>
  </w:style>
  <w:style w:type="paragraph" w:styleId="BalloonText">
    <w:name w:val="Balloon Text"/>
    <w:basedOn w:val="Normal"/>
    <w:link w:val="BalloonTextChar"/>
    <w:semiHidden/>
    <w:rsid w:val="00165137"/>
    <w:rPr>
      <w:rFonts w:ascii="Tahoma" w:hAnsi="Tahoma" w:cs="Tahoma"/>
      <w:sz w:val="16"/>
      <w:szCs w:val="16"/>
    </w:rPr>
  </w:style>
  <w:style w:type="character" w:customStyle="1" w:styleId="BalloonTextChar">
    <w:name w:val="Balloon Text Char"/>
    <w:basedOn w:val="DefaultParagraphFont"/>
    <w:link w:val="BalloonText"/>
    <w:semiHidden/>
    <w:rsid w:val="00165137"/>
    <w:rPr>
      <w:rFonts w:ascii="Tahoma" w:eastAsia="Times New Roman" w:hAnsi="Tahoma" w:cs="Tahoma"/>
      <w:sz w:val="16"/>
      <w:szCs w:val="16"/>
    </w:rPr>
  </w:style>
  <w:style w:type="paragraph" w:styleId="ListParagraph">
    <w:name w:val="List Paragraph"/>
    <w:basedOn w:val="Normal"/>
    <w:uiPriority w:val="34"/>
    <w:qFormat/>
    <w:rsid w:val="00F40A56"/>
    <w:pPr>
      <w:ind w:left="720"/>
      <w:contextualSpacing/>
    </w:pPr>
  </w:style>
  <w:style w:type="character" w:styleId="FollowedHyperlink">
    <w:name w:val="FollowedHyperlink"/>
    <w:basedOn w:val="DefaultParagraphFont"/>
    <w:uiPriority w:val="99"/>
    <w:semiHidden/>
    <w:unhideWhenUsed/>
    <w:rsid w:val="00C13E4E"/>
    <w:rPr>
      <w:color w:val="800080" w:themeColor="followedHyperlink"/>
      <w:u w:val="single"/>
    </w:rPr>
  </w:style>
  <w:style w:type="paragraph" w:styleId="NormalWeb">
    <w:name w:val="Normal (Web)"/>
    <w:basedOn w:val="Normal"/>
    <w:uiPriority w:val="99"/>
    <w:semiHidden/>
    <w:unhideWhenUsed/>
    <w:rsid w:val="00E64B54"/>
    <w:pPr>
      <w:spacing w:before="100" w:beforeAutospacing="1" w:after="100" w:afterAutospacing="1"/>
    </w:pPr>
    <w:rPr>
      <w:lang w:val="da-DK" w:eastAsia="da-DK"/>
    </w:rPr>
  </w:style>
  <w:style w:type="character" w:styleId="Emphasis">
    <w:name w:val="Emphasis"/>
    <w:basedOn w:val="DefaultParagraphFont"/>
    <w:uiPriority w:val="20"/>
    <w:qFormat/>
    <w:rsid w:val="00E64B54"/>
    <w:rPr>
      <w:i/>
      <w:iCs/>
    </w:rPr>
  </w:style>
  <w:style w:type="character" w:customStyle="1" w:styleId="apple-converted-space">
    <w:name w:val="apple-converted-space"/>
    <w:basedOn w:val="DefaultParagraphFont"/>
    <w:rsid w:val="00E64B54"/>
  </w:style>
  <w:style w:type="character" w:styleId="Strong">
    <w:name w:val="Strong"/>
    <w:basedOn w:val="DefaultParagraphFont"/>
    <w:uiPriority w:val="22"/>
    <w:qFormat/>
    <w:rsid w:val="0074069D"/>
    <w:rPr>
      <w:b/>
      <w:bCs/>
    </w:rPr>
  </w:style>
  <w:style w:type="paragraph" w:styleId="Footer">
    <w:name w:val="footer"/>
    <w:basedOn w:val="Normal"/>
    <w:link w:val="FooterChar"/>
    <w:uiPriority w:val="99"/>
    <w:unhideWhenUsed/>
    <w:rsid w:val="00DD5C91"/>
    <w:pPr>
      <w:tabs>
        <w:tab w:val="center" w:pos="4320"/>
        <w:tab w:val="right" w:pos="8640"/>
      </w:tabs>
    </w:pPr>
  </w:style>
  <w:style w:type="character" w:customStyle="1" w:styleId="FooterChar">
    <w:name w:val="Footer Char"/>
    <w:basedOn w:val="DefaultParagraphFont"/>
    <w:link w:val="Footer"/>
    <w:uiPriority w:val="99"/>
    <w:rsid w:val="00DD5C91"/>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101F3"/>
    <w:rPr>
      <w:rFonts w:asciiTheme="majorHAnsi" w:eastAsiaTheme="majorEastAsia" w:hAnsiTheme="majorHAnsi" w:cstheme="majorBidi"/>
      <w:b/>
      <w:bCs/>
      <w:color w:val="4F81BD" w:themeColor="accent1"/>
      <w:sz w:val="24"/>
      <w:szCs w:val="24"/>
    </w:rPr>
  </w:style>
  <w:style w:type="character" w:customStyle="1" w:styleId="toc-control-td">
    <w:name w:val="toc-control-td"/>
    <w:basedOn w:val="DefaultParagraphFont"/>
    <w:rsid w:val="004101F3"/>
  </w:style>
  <w:style w:type="character" w:customStyle="1" w:styleId="reveal-text19">
    <w:name w:val="reveal-text_19"/>
    <w:basedOn w:val="DefaultParagraphFont"/>
    <w:rsid w:val="004101F3"/>
  </w:style>
  <w:style w:type="character" w:customStyle="1" w:styleId="media-delimiter">
    <w:name w:val="media-delimiter"/>
    <w:basedOn w:val="DefaultParagraphFont"/>
    <w:rsid w:val="00E64670"/>
  </w:style>
  <w:style w:type="paragraph" w:customStyle="1" w:styleId="Caption1">
    <w:name w:val="Caption1"/>
    <w:basedOn w:val="Normal"/>
    <w:rsid w:val="00EA3134"/>
    <w:pPr>
      <w:spacing w:before="100" w:beforeAutospacing="1" w:after="100" w:afterAutospacing="1"/>
    </w:pPr>
  </w:style>
  <w:style w:type="paragraph" w:customStyle="1" w:styleId="Default">
    <w:name w:val="Default"/>
    <w:rsid w:val="00BE66C6"/>
    <w:pPr>
      <w:autoSpaceDE w:val="0"/>
      <w:autoSpaceDN w:val="0"/>
      <w:adjustRightInd w:val="0"/>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6D2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51938">
      <w:bodyDiv w:val="1"/>
      <w:marLeft w:val="0"/>
      <w:marRight w:val="0"/>
      <w:marTop w:val="0"/>
      <w:marBottom w:val="0"/>
      <w:divBdr>
        <w:top w:val="none" w:sz="0" w:space="0" w:color="auto"/>
        <w:left w:val="none" w:sz="0" w:space="0" w:color="auto"/>
        <w:bottom w:val="none" w:sz="0" w:space="0" w:color="auto"/>
        <w:right w:val="none" w:sz="0" w:space="0" w:color="auto"/>
      </w:divBdr>
    </w:div>
    <w:div w:id="111049275">
      <w:bodyDiv w:val="1"/>
      <w:marLeft w:val="0"/>
      <w:marRight w:val="0"/>
      <w:marTop w:val="0"/>
      <w:marBottom w:val="0"/>
      <w:divBdr>
        <w:top w:val="none" w:sz="0" w:space="0" w:color="auto"/>
        <w:left w:val="none" w:sz="0" w:space="0" w:color="auto"/>
        <w:bottom w:val="none" w:sz="0" w:space="0" w:color="auto"/>
        <w:right w:val="none" w:sz="0" w:space="0" w:color="auto"/>
      </w:divBdr>
    </w:div>
    <w:div w:id="264584857">
      <w:bodyDiv w:val="1"/>
      <w:marLeft w:val="0"/>
      <w:marRight w:val="0"/>
      <w:marTop w:val="0"/>
      <w:marBottom w:val="0"/>
      <w:divBdr>
        <w:top w:val="none" w:sz="0" w:space="0" w:color="auto"/>
        <w:left w:val="none" w:sz="0" w:space="0" w:color="auto"/>
        <w:bottom w:val="none" w:sz="0" w:space="0" w:color="auto"/>
        <w:right w:val="none" w:sz="0" w:space="0" w:color="auto"/>
      </w:divBdr>
      <w:divsChild>
        <w:div w:id="1486893175">
          <w:marLeft w:val="0"/>
          <w:marRight w:val="0"/>
          <w:marTop w:val="0"/>
          <w:marBottom w:val="0"/>
          <w:divBdr>
            <w:top w:val="none" w:sz="0" w:space="0" w:color="auto"/>
            <w:left w:val="none" w:sz="0" w:space="0" w:color="auto"/>
            <w:bottom w:val="none" w:sz="0" w:space="0" w:color="auto"/>
            <w:right w:val="none" w:sz="0" w:space="0" w:color="auto"/>
          </w:divBdr>
          <w:divsChild>
            <w:div w:id="342631623">
              <w:marLeft w:val="0"/>
              <w:marRight w:val="0"/>
              <w:marTop w:val="0"/>
              <w:marBottom w:val="0"/>
              <w:divBdr>
                <w:top w:val="none" w:sz="0" w:space="0" w:color="auto"/>
                <w:left w:val="none" w:sz="0" w:space="0" w:color="auto"/>
                <w:bottom w:val="none" w:sz="0" w:space="0" w:color="auto"/>
                <w:right w:val="none" w:sz="0" w:space="0" w:color="auto"/>
              </w:divBdr>
              <w:divsChild>
                <w:div w:id="1297679110">
                  <w:marLeft w:val="0"/>
                  <w:marRight w:val="0"/>
                  <w:marTop w:val="0"/>
                  <w:marBottom w:val="0"/>
                  <w:divBdr>
                    <w:top w:val="none" w:sz="0" w:space="0" w:color="auto"/>
                    <w:left w:val="none" w:sz="0" w:space="0" w:color="auto"/>
                    <w:bottom w:val="none" w:sz="0" w:space="0" w:color="auto"/>
                    <w:right w:val="none" w:sz="0" w:space="0" w:color="auto"/>
                  </w:divBdr>
                  <w:divsChild>
                    <w:div w:id="98524857">
                      <w:marLeft w:val="0"/>
                      <w:marRight w:val="0"/>
                      <w:marTop w:val="0"/>
                      <w:marBottom w:val="0"/>
                      <w:divBdr>
                        <w:top w:val="none" w:sz="0" w:space="0" w:color="auto"/>
                        <w:left w:val="none" w:sz="0" w:space="0" w:color="auto"/>
                        <w:bottom w:val="none" w:sz="0" w:space="0" w:color="auto"/>
                        <w:right w:val="none" w:sz="0" w:space="0" w:color="auto"/>
                      </w:divBdr>
                    </w:div>
                    <w:div w:id="2003852393">
                      <w:marLeft w:val="0"/>
                      <w:marRight w:val="0"/>
                      <w:marTop w:val="0"/>
                      <w:marBottom w:val="0"/>
                      <w:divBdr>
                        <w:top w:val="none" w:sz="0" w:space="0" w:color="auto"/>
                        <w:left w:val="none" w:sz="0" w:space="0" w:color="auto"/>
                        <w:bottom w:val="none" w:sz="0" w:space="0" w:color="auto"/>
                        <w:right w:val="none" w:sz="0" w:space="0" w:color="auto"/>
                      </w:divBdr>
                    </w:div>
                  </w:divsChild>
                </w:div>
                <w:div w:id="465776230">
                  <w:marLeft w:val="0"/>
                  <w:marRight w:val="0"/>
                  <w:marTop w:val="0"/>
                  <w:marBottom w:val="0"/>
                  <w:divBdr>
                    <w:top w:val="none" w:sz="0" w:space="0" w:color="auto"/>
                    <w:left w:val="none" w:sz="0" w:space="0" w:color="auto"/>
                    <w:bottom w:val="none" w:sz="0" w:space="0" w:color="auto"/>
                    <w:right w:val="none" w:sz="0" w:space="0" w:color="auto"/>
                  </w:divBdr>
                  <w:divsChild>
                    <w:div w:id="252055750">
                      <w:marLeft w:val="0"/>
                      <w:marRight w:val="0"/>
                      <w:marTop w:val="0"/>
                      <w:marBottom w:val="0"/>
                      <w:divBdr>
                        <w:top w:val="none" w:sz="0" w:space="0" w:color="auto"/>
                        <w:left w:val="none" w:sz="0" w:space="0" w:color="auto"/>
                        <w:bottom w:val="none" w:sz="0" w:space="0" w:color="auto"/>
                        <w:right w:val="none" w:sz="0" w:space="0" w:color="auto"/>
                      </w:divBdr>
                      <w:divsChild>
                        <w:div w:id="1764450721">
                          <w:marLeft w:val="0"/>
                          <w:marRight w:val="0"/>
                          <w:marTop w:val="0"/>
                          <w:marBottom w:val="0"/>
                          <w:divBdr>
                            <w:top w:val="none" w:sz="0" w:space="0" w:color="auto"/>
                            <w:left w:val="none" w:sz="0" w:space="0" w:color="auto"/>
                            <w:bottom w:val="none" w:sz="0" w:space="0" w:color="auto"/>
                            <w:right w:val="none" w:sz="0" w:space="0" w:color="auto"/>
                          </w:divBdr>
                          <w:divsChild>
                            <w:div w:id="17642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102866">
              <w:marLeft w:val="0"/>
              <w:marRight w:val="0"/>
              <w:marTop w:val="0"/>
              <w:marBottom w:val="0"/>
              <w:divBdr>
                <w:top w:val="none" w:sz="0" w:space="0" w:color="auto"/>
                <w:left w:val="none" w:sz="0" w:space="0" w:color="auto"/>
                <w:bottom w:val="none" w:sz="0" w:space="0" w:color="auto"/>
                <w:right w:val="none" w:sz="0" w:space="0" w:color="auto"/>
              </w:divBdr>
              <w:divsChild>
                <w:div w:id="457069064">
                  <w:marLeft w:val="0"/>
                  <w:marRight w:val="0"/>
                  <w:marTop w:val="0"/>
                  <w:marBottom w:val="0"/>
                  <w:divBdr>
                    <w:top w:val="none" w:sz="0" w:space="0" w:color="auto"/>
                    <w:left w:val="none" w:sz="0" w:space="0" w:color="auto"/>
                    <w:bottom w:val="none" w:sz="0" w:space="0" w:color="auto"/>
                    <w:right w:val="none" w:sz="0" w:space="0" w:color="auto"/>
                  </w:divBdr>
                  <w:divsChild>
                    <w:div w:id="116346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21617">
          <w:marLeft w:val="0"/>
          <w:marRight w:val="0"/>
          <w:marTop w:val="0"/>
          <w:marBottom w:val="0"/>
          <w:divBdr>
            <w:top w:val="none" w:sz="0" w:space="0" w:color="auto"/>
            <w:left w:val="none" w:sz="0" w:space="0" w:color="auto"/>
            <w:bottom w:val="none" w:sz="0" w:space="0" w:color="auto"/>
            <w:right w:val="none" w:sz="0" w:space="0" w:color="auto"/>
          </w:divBdr>
          <w:divsChild>
            <w:div w:id="1789081292">
              <w:marLeft w:val="0"/>
              <w:marRight w:val="0"/>
              <w:marTop w:val="0"/>
              <w:marBottom w:val="0"/>
              <w:divBdr>
                <w:top w:val="none" w:sz="0" w:space="0" w:color="auto"/>
                <w:left w:val="none" w:sz="0" w:space="0" w:color="auto"/>
                <w:bottom w:val="none" w:sz="0" w:space="0" w:color="auto"/>
                <w:right w:val="none" w:sz="0" w:space="0" w:color="auto"/>
              </w:divBdr>
              <w:divsChild>
                <w:div w:id="888955210">
                  <w:marLeft w:val="0"/>
                  <w:marRight w:val="0"/>
                  <w:marTop w:val="0"/>
                  <w:marBottom w:val="0"/>
                  <w:divBdr>
                    <w:top w:val="none" w:sz="0" w:space="0" w:color="auto"/>
                    <w:left w:val="none" w:sz="0" w:space="0" w:color="auto"/>
                    <w:bottom w:val="none" w:sz="0" w:space="0" w:color="auto"/>
                    <w:right w:val="none" w:sz="0" w:space="0" w:color="auto"/>
                  </w:divBdr>
                  <w:divsChild>
                    <w:div w:id="1421298376">
                      <w:marLeft w:val="0"/>
                      <w:marRight w:val="0"/>
                      <w:marTop w:val="0"/>
                      <w:marBottom w:val="0"/>
                      <w:divBdr>
                        <w:top w:val="none" w:sz="0" w:space="0" w:color="auto"/>
                        <w:left w:val="none" w:sz="0" w:space="0" w:color="auto"/>
                        <w:bottom w:val="none" w:sz="0" w:space="0" w:color="auto"/>
                        <w:right w:val="none" w:sz="0" w:space="0" w:color="auto"/>
                      </w:divBdr>
                    </w:div>
                    <w:div w:id="944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057474">
      <w:bodyDiv w:val="1"/>
      <w:marLeft w:val="0"/>
      <w:marRight w:val="0"/>
      <w:marTop w:val="0"/>
      <w:marBottom w:val="0"/>
      <w:divBdr>
        <w:top w:val="none" w:sz="0" w:space="0" w:color="auto"/>
        <w:left w:val="none" w:sz="0" w:space="0" w:color="auto"/>
        <w:bottom w:val="none" w:sz="0" w:space="0" w:color="auto"/>
        <w:right w:val="none" w:sz="0" w:space="0" w:color="auto"/>
      </w:divBdr>
    </w:div>
    <w:div w:id="490871907">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790975648">
      <w:bodyDiv w:val="1"/>
      <w:marLeft w:val="0"/>
      <w:marRight w:val="0"/>
      <w:marTop w:val="0"/>
      <w:marBottom w:val="0"/>
      <w:divBdr>
        <w:top w:val="none" w:sz="0" w:space="0" w:color="auto"/>
        <w:left w:val="none" w:sz="0" w:space="0" w:color="auto"/>
        <w:bottom w:val="none" w:sz="0" w:space="0" w:color="auto"/>
        <w:right w:val="none" w:sz="0" w:space="0" w:color="auto"/>
      </w:divBdr>
    </w:div>
    <w:div w:id="967778812">
      <w:bodyDiv w:val="1"/>
      <w:marLeft w:val="0"/>
      <w:marRight w:val="0"/>
      <w:marTop w:val="0"/>
      <w:marBottom w:val="0"/>
      <w:divBdr>
        <w:top w:val="none" w:sz="0" w:space="0" w:color="auto"/>
        <w:left w:val="none" w:sz="0" w:space="0" w:color="auto"/>
        <w:bottom w:val="none" w:sz="0" w:space="0" w:color="auto"/>
        <w:right w:val="none" w:sz="0" w:space="0" w:color="auto"/>
      </w:divBdr>
    </w:div>
    <w:div w:id="1194341575">
      <w:bodyDiv w:val="1"/>
      <w:marLeft w:val="0"/>
      <w:marRight w:val="0"/>
      <w:marTop w:val="0"/>
      <w:marBottom w:val="0"/>
      <w:divBdr>
        <w:top w:val="none" w:sz="0" w:space="0" w:color="auto"/>
        <w:left w:val="none" w:sz="0" w:space="0" w:color="auto"/>
        <w:bottom w:val="none" w:sz="0" w:space="0" w:color="auto"/>
        <w:right w:val="none" w:sz="0" w:space="0" w:color="auto"/>
      </w:divBdr>
    </w:div>
    <w:div w:id="1303198896">
      <w:bodyDiv w:val="1"/>
      <w:marLeft w:val="0"/>
      <w:marRight w:val="0"/>
      <w:marTop w:val="0"/>
      <w:marBottom w:val="0"/>
      <w:divBdr>
        <w:top w:val="none" w:sz="0" w:space="0" w:color="auto"/>
        <w:left w:val="none" w:sz="0" w:space="0" w:color="auto"/>
        <w:bottom w:val="none" w:sz="0" w:space="0" w:color="auto"/>
        <w:right w:val="none" w:sz="0" w:space="0" w:color="auto"/>
      </w:divBdr>
      <w:divsChild>
        <w:div w:id="779380181">
          <w:marLeft w:val="0"/>
          <w:marRight w:val="0"/>
          <w:marTop w:val="0"/>
          <w:marBottom w:val="0"/>
          <w:divBdr>
            <w:top w:val="none" w:sz="0" w:space="0" w:color="auto"/>
            <w:left w:val="none" w:sz="0" w:space="0" w:color="auto"/>
            <w:bottom w:val="none" w:sz="0" w:space="0" w:color="auto"/>
            <w:right w:val="none" w:sz="0" w:space="0" w:color="auto"/>
          </w:divBdr>
        </w:div>
      </w:divsChild>
    </w:div>
    <w:div w:id="1379428616">
      <w:bodyDiv w:val="1"/>
      <w:marLeft w:val="0"/>
      <w:marRight w:val="0"/>
      <w:marTop w:val="0"/>
      <w:marBottom w:val="0"/>
      <w:divBdr>
        <w:top w:val="none" w:sz="0" w:space="0" w:color="auto"/>
        <w:left w:val="none" w:sz="0" w:space="0" w:color="auto"/>
        <w:bottom w:val="none" w:sz="0" w:space="0" w:color="auto"/>
        <w:right w:val="none" w:sz="0" w:space="0" w:color="auto"/>
      </w:divBdr>
      <w:divsChild>
        <w:div w:id="1188065056">
          <w:marLeft w:val="0"/>
          <w:marRight w:val="0"/>
          <w:marTop w:val="0"/>
          <w:marBottom w:val="0"/>
          <w:divBdr>
            <w:top w:val="none" w:sz="0" w:space="0" w:color="auto"/>
            <w:left w:val="none" w:sz="0" w:space="0" w:color="auto"/>
            <w:bottom w:val="none" w:sz="0" w:space="0" w:color="auto"/>
            <w:right w:val="none" w:sz="0" w:space="0" w:color="auto"/>
          </w:divBdr>
        </w:div>
      </w:divsChild>
    </w:div>
    <w:div w:id="1557667175">
      <w:bodyDiv w:val="1"/>
      <w:marLeft w:val="0"/>
      <w:marRight w:val="0"/>
      <w:marTop w:val="0"/>
      <w:marBottom w:val="0"/>
      <w:divBdr>
        <w:top w:val="none" w:sz="0" w:space="0" w:color="auto"/>
        <w:left w:val="none" w:sz="0" w:space="0" w:color="auto"/>
        <w:bottom w:val="none" w:sz="0" w:space="0" w:color="auto"/>
        <w:right w:val="none" w:sz="0" w:space="0" w:color="auto"/>
      </w:divBdr>
    </w:div>
    <w:div w:id="1560094711">
      <w:bodyDiv w:val="1"/>
      <w:marLeft w:val="0"/>
      <w:marRight w:val="0"/>
      <w:marTop w:val="0"/>
      <w:marBottom w:val="0"/>
      <w:divBdr>
        <w:top w:val="none" w:sz="0" w:space="0" w:color="auto"/>
        <w:left w:val="none" w:sz="0" w:space="0" w:color="auto"/>
        <w:bottom w:val="none" w:sz="0" w:space="0" w:color="auto"/>
        <w:right w:val="none" w:sz="0" w:space="0" w:color="auto"/>
      </w:divBdr>
    </w:div>
    <w:div w:id="1595093567">
      <w:bodyDiv w:val="1"/>
      <w:marLeft w:val="0"/>
      <w:marRight w:val="0"/>
      <w:marTop w:val="0"/>
      <w:marBottom w:val="0"/>
      <w:divBdr>
        <w:top w:val="none" w:sz="0" w:space="0" w:color="auto"/>
        <w:left w:val="none" w:sz="0" w:space="0" w:color="auto"/>
        <w:bottom w:val="none" w:sz="0" w:space="0" w:color="auto"/>
        <w:right w:val="none" w:sz="0" w:space="0" w:color="auto"/>
      </w:divBdr>
    </w:div>
    <w:div w:id="1751804952">
      <w:bodyDiv w:val="1"/>
      <w:marLeft w:val="0"/>
      <w:marRight w:val="0"/>
      <w:marTop w:val="0"/>
      <w:marBottom w:val="0"/>
      <w:divBdr>
        <w:top w:val="none" w:sz="0" w:space="0" w:color="auto"/>
        <w:left w:val="none" w:sz="0" w:space="0" w:color="auto"/>
        <w:bottom w:val="none" w:sz="0" w:space="0" w:color="auto"/>
        <w:right w:val="none" w:sz="0" w:space="0" w:color="auto"/>
      </w:divBdr>
    </w:div>
    <w:div w:id="2028679825">
      <w:bodyDiv w:val="1"/>
      <w:marLeft w:val="0"/>
      <w:marRight w:val="0"/>
      <w:marTop w:val="0"/>
      <w:marBottom w:val="0"/>
      <w:divBdr>
        <w:top w:val="none" w:sz="0" w:space="0" w:color="auto"/>
        <w:left w:val="none" w:sz="0" w:space="0" w:color="auto"/>
        <w:bottom w:val="none" w:sz="0" w:space="0" w:color="auto"/>
        <w:right w:val="none" w:sz="0" w:space="0" w:color="auto"/>
      </w:divBdr>
      <w:divsChild>
        <w:div w:id="321009287">
          <w:marLeft w:val="0"/>
          <w:marRight w:val="0"/>
          <w:marTop w:val="0"/>
          <w:marBottom w:val="0"/>
          <w:divBdr>
            <w:top w:val="none" w:sz="0" w:space="0" w:color="auto"/>
            <w:left w:val="none" w:sz="0" w:space="0" w:color="auto"/>
            <w:bottom w:val="none" w:sz="0" w:space="0" w:color="auto"/>
            <w:right w:val="none" w:sz="0" w:space="0" w:color="auto"/>
          </w:divBdr>
        </w:div>
        <w:div w:id="1977640610">
          <w:marLeft w:val="0"/>
          <w:marRight w:val="0"/>
          <w:marTop w:val="0"/>
          <w:marBottom w:val="0"/>
          <w:divBdr>
            <w:top w:val="none" w:sz="0" w:space="0" w:color="auto"/>
            <w:left w:val="none" w:sz="0" w:space="0" w:color="auto"/>
            <w:bottom w:val="none" w:sz="0" w:space="0" w:color="auto"/>
            <w:right w:val="none" w:sz="0" w:space="0" w:color="auto"/>
          </w:divBdr>
        </w:div>
      </w:divsChild>
    </w:div>
    <w:div w:id="2029985735">
      <w:bodyDiv w:val="1"/>
      <w:marLeft w:val="0"/>
      <w:marRight w:val="0"/>
      <w:marTop w:val="0"/>
      <w:marBottom w:val="0"/>
      <w:divBdr>
        <w:top w:val="none" w:sz="0" w:space="0" w:color="auto"/>
        <w:left w:val="none" w:sz="0" w:space="0" w:color="auto"/>
        <w:bottom w:val="none" w:sz="0" w:space="0" w:color="auto"/>
        <w:right w:val="none" w:sz="0" w:space="0" w:color="auto"/>
      </w:divBdr>
      <w:divsChild>
        <w:div w:id="892884681">
          <w:marLeft w:val="0"/>
          <w:marRight w:val="0"/>
          <w:marTop w:val="0"/>
          <w:marBottom w:val="0"/>
          <w:divBdr>
            <w:top w:val="none" w:sz="0" w:space="0" w:color="auto"/>
            <w:left w:val="none" w:sz="0" w:space="0" w:color="auto"/>
            <w:bottom w:val="none" w:sz="0" w:space="0" w:color="auto"/>
            <w:right w:val="none" w:sz="0" w:space="0" w:color="auto"/>
          </w:divBdr>
        </w:div>
        <w:div w:id="1940603515">
          <w:marLeft w:val="0"/>
          <w:marRight w:val="0"/>
          <w:marTop w:val="0"/>
          <w:marBottom w:val="0"/>
          <w:divBdr>
            <w:top w:val="none" w:sz="0" w:space="0" w:color="auto"/>
            <w:left w:val="none" w:sz="0" w:space="0" w:color="auto"/>
            <w:bottom w:val="none" w:sz="0" w:space="0" w:color="auto"/>
            <w:right w:val="none" w:sz="0" w:space="0" w:color="auto"/>
          </w:divBdr>
          <w:divsChild>
            <w:div w:id="2117290723">
              <w:marLeft w:val="0"/>
              <w:marRight w:val="0"/>
              <w:marTop w:val="0"/>
              <w:marBottom w:val="0"/>
              <w:divBdr>
                <w:top w:val="none" w:sz="0" w:space="0" w:color="auto"/>
                <w:left w:val="none" w:sz="0" w:space="0" w:color="auto"/>
                <w:bottom w:val="none" w:sz="0" w:space="0" w:color="auto"/>
                <w:right w:val="none" w:sz="0" w:space="0" w:color="auto"/>
              </w:divBdr>
            </w:div>
            <w:div w:id="287972087">
              <w:marLeft w:val="0"/>
              <w:marRight w:val="0"/>
              <w:marTop w:val="0"/>
              <w:marBottom w:val="0"/>
              <w:divBdr>
                <w:top w:val="none" w:sz="0" w:space="0" w:color="auto"/>
                <w:left w:val="none" w:sz="0" w:space="0" w:color="auto"/>
                <w:bottom w:val="none" w:sz="0" w:space="0" w:color="auto"/>
                <w:right w:val="none" w:sz="0" w:space="0" w:color="auto"/>
              </w:divBdr>
            </w:div>
            <w:div w:id="2062903272">
              <w:marLeft w:val="0"/>
              <w:marRight w:val="0"/>
              <w:marTop w:val="0"/>
              <w:marBottom w:val="0"/>
              <w:divBdr>
                <w:top w:val="none" w:sz="0" w:space="0" w:color="auto"/>
                <w:left w:val="none" w:sz="0" w:space="0" w:color="auto"/>
                <w:bottom w:val="none" w:sz="0" w:space="0" w:color="auto"/>
                <w:right w:val="none" w:sz="0" w:space="0" w:color="auto"/>
              </w:divBdr>
            </w:div>
            <w:div w:id="12123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23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ar.washington.edu/staffandfaculty/religious-accommodations-policy/"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washington.edu/cssc/facultystaff/academic-misconduc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pts.washington.edu/uwd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uwdrs@uw.edu" TargetMode="External"/><Relationship Id="rId4" Type="http://schemas.openxmlformats.org/officeDocument/2006/relationships/webSettings" Target="webSettings.xml"/><Relationship Id="rId9" Type="http://schemas.openxmlformats.org/officeDocument/2006/relationships/hyperlink" Target="https://registrar.washington.edu/students/religious-accommodations-reque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5</Pages>
  <Words>1770</Words>
  <Characters>9208</Characters>
  <Application>Microsoft Office Word</Application>
  <DocSecurity>0</DocSecurity>
  <Lines>129</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Strecher-Hansen</dc:creator>
  <cp:keywords/>
  <cp:lastModifiedBy>adam bergsneider</cp:lastModifiedBy>
  <cp:revision>58</cp:revision>
  <cp:lastPrinted>2019-01-07T19:57:00Z</cp:lastPrinted>
  <dcterms:created xsi:type="dcterms:W3CDTF">2019-09-04T16:33:00Z</dcterms:created>
  <dcterms:modified xsi:type="dcterms:W3CDTF">2019-09-24T22:42:00Z</dcterms:modified>
</cp:coreProperties>
</file>