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E922F" w14:textId="3D18CD33" w:rsidR="0022370D" w:rsidRPr="0022370D" w:rsidRDefault="00300E9B" w:rsidP="0068464B">
      <w:pPr>
        <w:widowControl w:val="0"/>
        <w:autoSpaceDE w:val="0"/>
        <w:autoSpaceDN w:val="0"/>
        <w:adjustRightInd w:val="0"/>
        <w:contextualSpacing/>
        <w:rPr>
          <w:b/>
        </w:rPr>
      </w:pPr>
      <w:r>
        <w:rPr>
          <w:b/>
        </w:rPr>
        <w:t xml:space="preserve">CLAS 320 </w:t>
      </w:r>
      <w:r w:rsidR="0068464B">
        <w:rPr>
          <w:b/>
        </w:rPr>
        <w:t>EXAM 2</w:t>
      </w:r>
    </w:p>
    <w:p w14:paraId="0A7B0372" w14:textId="199E6DD2" w:rsidR="0022370D" w:rsidRDefault="0022370D" w:rsidP="0068464B">
      <w:pPr>
        <w:widowControl w:val="0"/>
        <w:autoSpaceDE w:val="0"/>
        <w:autoSpaceDN w:val="0"/>
        <w:adjustRightInd w:val="0"/>
        <w:contextualSpacing/>
        <w:rPr>
          <w:b/>
        </w:rPr>
      </w:pPr>
    </w:p>
    <w:p w14:paraId="2221C877" w14:textId="73717457" w:rsidR="0068464B" w:rsidRPr="0068464B" w:rsidRDefault="0068464B" w:rsidP="0068464B">
      <w:pPr>
        <w:contextualSpacing/>
        <w:rPr>
          <w:rFonts w:eastAsia="Times New Roman"/>
          <w:lang w:eastAsia="en-US"/>
        </w:rPr>
      </w:pPr>
      <w:r>
        <w:rPr>
          <w:b/>
        </w:rPr>
        <w:t xml:space="preserve">The exam will be posted under ‘Assignments’ on Canvas. </w:t>
      </w:r>
      <w:r w:rsidRPr="0068464B">
        <w:t>You’ll download it,</w:t>
      </w:r>
      <w:r>
        <w:rPr>
          <w:b/>
        </w:rPr>
        <w:t xml:space="preserve"> </w:t>
      </w:r>
      <w:r w:rsidRPr="0068464B">
        <w:rPr>
          <w:rFonts w:eastAsia="Times New Roman"/>
          <w:lang w:eastAsia="en-US"/>
        </w:rPr>
        <w:t>complete it, save it as a .doc or .</w:t>
      </w:r>
      <w:proofErr w:type="spellStart"/>
      <w:r w:rsidRPr="0068464B">
        <w:rPr>
          <w:rFonts w:eastAsia="Times New Roman"/>
          <w:lang w:eastAsia="en-US"/>
        </w:rPr>
        <w:t>docx</w:t>
      </w:r>
      <w:proofErr w:type="spellEnd"/>
      <w:r w:rsidRPr="0068464B">
        <w:rPr>
          <w:rFonts w:eastAsia="Times New Roman"/>
          <w:lang w:eastAsia="en-US"/>
        </w:rPr>
        <w:t xml:space="preserve">, and upload it back to Canvas by </w:t>
      </w:r>
      <w:r>
        <w:rPr>
          <w:rFonts w:eastAsia="Times New Roman"/>
          <w:b/>
          <w:bCs/>
          <w:lang w:eastAsia="en-US"/>
        </w:rPr>
        <w:t xml:space="preserve">Monday, December 14, </w:t>
      </w:r>
      <w:r w:rsidRPr="0068464B">
        <w:rPr>
          <w:rFonts w:eastAsia="Times New Roman"/>
          <w:b/>
          <w:bCs/>
          <w:lang w:eastAsia="en-US"/>
        </w:rPr>
        <w:t>at 5pm</w:t>
      </w:r>
      <w:r w:rsidRPr="0068464B">
        <w:rPr>
          <w:rFonts w:eastAsia="Times New Roman"/>
          <w:lang w:eastAsia="en-US"/>
        </w:rPr>
        <w:t>. You can take as long as you</w:t>
      </w:r>
      <w:r>
        <w:rPr>
          <w:rFonts w:eastAsia="Times New Roman"/>
          <w:lang w:eastAsia="en-US"/>
        </w:rPr>
        <w:t>’</w:t>
      </w:r>
      <w:r w:rsidRPr="0068464B">
        <w:rPr>
          <w:rFonts w:eastAsia="Times New Roman"/>
          <w:lang w:eastAsia="en-US"/>
        </w:rPr>
        <w:t>d like on the exam, provided that you submit it by the deadline.</w:t>
      </w:r>
    </w:p>
    <w:p w14:paraId="79DA9030" w14:textId="10E44745" w:rsidR="0068464B" w:rsidRDefault="0068464B" w:rsidP="0068464B">
      <w:pPr>
        <w:pStyle w:val="NormalWeb"/>
        <w:spacing w:before="0" w:beforeAutospacing="0" w:after="0" w:afterAutospacing="0"/>
        <w:contextualSpacing/>
        <w:rPr>
          <w:b/>
        </w:rPr>
      </w:pPr>
    </w:p>
    <w:p w14:paraId="101D9BDB" w14:textId="65C95A82" w:rsidR="00EC4D35" w:rsidRDefault="0068464B" w:rsidP="0068464B">
      <w:pPr>
        <w:pStyle w:val="NormalWeb"/>
        <w:spacing w:before="0" w:beforeAutospacing="0" w:after="0" w:afterAutospacing="0"/>
        <w:contextualSpacing/>
        <w:rPr>
          <w:b/>
        </w:rPr>
      </w:pPr>
      <w:r>
        <w:rPr>
          <w:b/>
        </w:rPr>
        <w:t>Reminder</w:t>
      </w:r>
      <w:r w:rsidR="00EC4D35">
        <w:rPr>
          <w:b/>
        </w:rPr>
        <w:t>s</w:t>
      </w:r>
      <w:r>
        <w:rPr>
          <w:b/>
        </w:rPr>
        <w:t xml:space="preserve">: </w:t>
      </w:r>
    </w:p>
    <w:p w14:paraId="6DE7C3A3" w14:textId="7EF1D49E" w:rsidR="0068464B" w:rsidRPr="0068464B" w:rsidRDefault="0068464B" w:rsidP="0068464B">
      <w:pPr>
        <w:pStyle w:val="NormalWeb"/>
        <w:spacing w:before="0" w:beforeAutospacing="0" w:after="0" w:afterAutospacing="0"/>
        <w:contextualSpacing/>
      </w:pPr>
      <w:r w:rsidRPr="0068464B">
        <w:rPr>
          <w:rStyle w:val="Strong"/>
          <w:b w:val="0"/>
          <w:i/>
          <w:iCs/>
        </w:rPr>
        <w:t>The exam</w:t>
      </w:r>
      <w:r w:rsidRPr="0068464B">
        <w:rPr>
          <w:rStyle w:val="Strong"/>
          <w:b w:val="0"/>
          <w:i/>
          <w:iCs/>
        </w:rPr>
        <w:t xml:space="preserve"> is OPEN-BOOK, OPEN-NOTE</w:t>
      </w:r>
      <w:r w:rsidRPr="0068464B">
        <w:rPr>
          <w:rStyle w:val="Emphasis"/>
          <w:b/>
        </w:rPr>
        <w:t xml:space="preserve">. This means you can use the assigned readings, your notes on the readings, the </w:t>
      </w:r>
      <w:proofErr w:type="spellStart"/>
      <w:r w:rsidRPr="0068464B">
        <w:rPr>
          <w:rStyle w:val="Emphasis"/>
          <w:b/>
        </w:rPr>
        <w:t>Panopto</w:t>
      </w:r>
      <w:proofErr w:type="spellEnd"/>
      <w:r w:rsidRPr="0068464B">
        <w:rPr>
          <w:rStyle w:val="Emphasis"/>
          <w:b/>
        </w:rPr>
        <w:t xml:space="preserve"> lectures, and your notes on the lectures. However, </w:t>
      </w:r>
      <w:r w:rsidRPr="0068464B">
        <w:rPr>
          <w:rStyle w:val="Strong"/>
          <w:b w:val="0"/>
          <w:i/>
          <w:iCs/>
        </w:rPr>
        <w:t>you CANNOT simply copy phrases or sentences from the textbook or other readings</w:t>
      </w:r>
      <w:r w:rsidRPr="0068464B">
        <w:rPr>
          <w:rStyle w:val="Emphasis"/>
          <w:b/>
        </w:rPr>
        <w:t>, as that constitutes plagiarism. Also,</w:t>
      </w:r>
      <w:r w:rsidRPr="0068464B">
        <w:rPr>
          <w:rStyle w:val="Strong"/>
          <w:b w:val="0"/>
          <w:i/>
          <w:iCs/>
        </w:rPr>
        <w:t xml:space="preserve"> you CANNOT consult with anyone else, use other people</w:t>
      </w:r>
      <w:r w:rsidR="00EC4D35">
        <w:rPr>
          <w:rStyle w:val="Strong"/>
          <w:b w:val="0"/>
          <w:i/>
          <w:iCs/>
        </w:rPr>
        <w:t>’</w:t>
      </w:r>
      <w:r w:rsidRPr="0068464B">
        <w:rPr>
          <w:rStyle w:val="Strong"/>
          <w:b w:val="0"/>
          <w:i/>
          <w:iCs/>
        </w:rPr>
        <w:t>s notes, or use any internet resources</w:t>
      </w:r>
      <w:r w:rsidRPr="0068464B">
        <w:rPr>
          <w:rStyle w:val="Emphasis"/>
          <w:b/>
        </w:rPr>
        <w:t xml:space="preserve"> (apart from ones found on or linked to </w:t>
      </w:r>
      <w:r w:rsidR="00EC4D35">
        <w:rPr>
          <w:rStyle w:val="Emphasis"/>
          <w:b/>
        </w:rPr>
        <w:t>the course Canvas page</w:t>
      </w:r>
      <w:r w:rsidRPr="0068464B">
        <w:rPr>
          <w:rStyle w:val="Emphasis"/>
          <w:b/>
        </w:rPr>
        <w:t>) during the exam</w:t>
      </w:r>
      <w:r w:rsidRPr="0068464B">
        <w:rPr>
          <w:rStyle w:val="Emphasis"/>
          <w:b/>
        </w:rPr>
        <w:t>.</w:t>
      </w:r>
    </w:p>
    <w:p w14:paraId="509742FE" w14:textId="6229BA05" w:rsidR="0068464B" w:rsidRDefault="0068464B" w:rsidP="0068464B">
      <w:pPr>
        <w:widowControl w:val="0"/>
        <w:autoSpaceDE w:val="0"/>
        <w:autoSpaceDN w:val="0"/>
        <w:adjustRightInd w:val="0"/>
        <w:contextualSpacing/>
        <w:rPr>
          <w:b/>
        </w:rPr>
      </w:pPr>
    </w:p>
    <w:p w14:paraId="489F88AD" w14:textId="77777777" w:rsidR="00EC4D35" w:rsidRDefault="00EC4D35" w:rsidP="0068464B">
      <w:pPr>
        <w:widowControl w:val="0"/>
        <w:autoSpaceDE w:val="0"/>
        <w:autoSpaceDN w:val="0"/>
        <w:adjustRightInd w:val="0"/>
        <w:contextualSpacing/>
        <w:rPr>
          <w:b/>
        </w:rPr>
      </w:pPr>
    </w:p>
    <w:p w14:paraId="75D24DD2" w14:textId="1E76A4DE" w:rsidR="0068464B" w:rsidRDefault="0068464B" w:rsidP="0068464B">
      <w:pPr>
        <w:widowControl w:val="0"/>
        <w:autoSpaceDE w:val="0"/>
        <w:autoSpaceDN w:val="0"/>
        <w:adjustRightInd w:val="0"/>
        <w:contextualSpacing/>
        <w:rPr>
          <w:b/>
        </w:rPr>
      </w:pPr>
      <w:bookmarkStart w:id="0" w:name="_GoBack"/>
      <w:bookmarkEnd w:id="0"/>
      <w:r>
        <w:rPr>
          <w:b/>
        </w:rPr>
        <w:t>Format:</w:t>
      </w:r>
    </w:p>
    <w:p w14:paraId="1CE5302E" w14:textId="77777777" w:rsidR="00EC4D35" w:rsidRDefault="0022370D" w:rsidP="0068464B">
      <w:pPr>
        <w:widowControl w:val="0"/>
        <w:autoSpaceDE w:val="0"/>
        <w:autoSpaceDN w:val="0"/>
        <w:adjustRightInd w:val="0"/>
        <w:contextualSpacing/>
      </w:pPr>
      <w:r w:rsidRPr="0022370D">
        <w:rPr>
          <w:b/>
        </w:rPr>
        <w:t>Part I (</w:t>
      </w:r>
      <w:r w:rsidR="008E0EFC">
        <w:rPr>
          <w:b/>
        </w:rPr>
        <w:t>75</w:t>
      </w:r>
      <w:r w:rsidRPr="0022370D">
        <w:rPr>
          <w:b/>
        </w:rPr>
        <w:t xml:space="preserve"> points): </w:t>
      </w:r>
      <w:r w:rsidR="008E0EFC">
        <w:rPr>
          <w:b/>
        </w:rPr>
        <w:t>Six m</w:t>
      </w:r>
      <w:r w:rsidRPr="0022370D">
        <w:rPr>
          <w:b/>
        </w:rPr>
        <w:t>ini-essays.</w:t>
      </w:r>
      <w:r w:rsidRPr="0022370D">
        <w:t xml:space="preserve"> </w:t>
      </w:r>
    </w:p>
    <w:p w14:paraId="0DA5A817" w14:textId="1166859C" w:rsidR="008E0EFC" w:rsidRDefault="0022370D" w:rsidP="0068464B">
      <w:pPr>
        <w:widowControl w:val="0"/>
        <w:autoSpaceDE w:val="0"/>
        <w:autoSpaceDN w:val="0"/>
        <w:adjustRightInd w:val="0"/>
        <w:contextualSpacing/>
      </w:pPr>
      <w:r w:rsidRPr="0022370D">
        <w:t>Answer</w:t>
      </w:r>
      <w:r w:rsidR="008E0EFC">
        <w:t xml:space="preserve"> each prompt</w:t>
      </w:r>
      <w:r w:rsidRPr="0022370D">
        <w:t xml:space="preserve">, </w:t>
      </w:r>
      <w:r w:rsidRPr="0022370D">
        <w:rPr>
          <w:b/>
          <w:i/>
        </w:rPr>
        <w:t>as specifically as possible</w:t>
      </w:r>
      <w:r w:rsidRPr="0022370D">
        <w:t xml:space="preserve">, in about </w:t>
      </w:r>
      <w:r w:rsidR="008E0EFC">
        <w:t xml:space="preserve">5-7 </w:t>
      </w:r>
      <w:r w:rsidRPr="0022370D">
        <w:t>sentences.</w:t>
      </w:r>
      <w:r w:rsidR="008E0EFC">
        <w:t xml:space="preserve"> </w:t>
      </w:r>
    </w:p>
    <w:p w14:paraId="336D015C" w14:textId="77777777" w:rsidR="008E0EFC" w:rsidRDefault="008E0EFC" w:rsidP="0068464B">
      <w:pPr>
        <w:widowControl w:val="0"/>
        <w:autoSpaceDE w:val="0"/>
        <w:autoSpaceDN w:val="0"/>
        <w:adjustRightInd w:val="0"/>
        <w:contextualSpacing/>
        <w:rPr>
          <w:i/>
        </w:rPr>
      </w:pPr>
    </w:p>
    <w:p w14:paraId="75D7BD82" w14:textId="77777777" w:rsidR="008E0EFC" w:rsidRPr="008E0EFC" w:rsidRDefault="008E0EFC" w:rsidP="0068464B">
      <w:pPr>
        <w:widowControl w:val="0"/>
        <w:autoSpaceDE w:val="0"/>
        <w:autoSpaceDN w:val="0"/>
        <w:adjustRightInd w:val="0"/>
        <w:contextualSpacing/>
      </w:pPr>
      <w:r w:rsidRPr="008E0EFC">
        <w:t>Some notes on Part I:</w:t>
      </w:r>
    </w:p>
    <w:p w14:paraId="231E9814" w14:textId="25205EDB" w:rsidR="0022370D" w:rsidRDefault="008E0EFC" w:rsidP="0068464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8E0EFC">
        <w:t>Mini-essay</w:t>
      </w:r>
      <w:r w:rsidR="00EC4D35">
        <w:t xml:space="preserve">s </w:t>
      </w:r>
      <w:r w:rsidR="0022370D" w:rsidRPr="008E0EFC">
        <w:t xml:space="preserve">will </w:t>
      </w:r>
      <w:r w:rsidR="008F0D23" w:rsidRPr="008E0EFC">
        <w:t xml:space="preserve">be drawn entirely from </w:t>
      </w:r>
      <w:r w:rsidR="00EC4D35">
        <w:t xml:space="preserve">the </w:t>
      </w:r>
      <w:r w:rsidRPr="008E0EFC">
        <w:t>study questions from the second half of the course (that is, since Exam 1).</w:t>
      </w:r>
    </w:p>
    <w:p w14:paraId="65E3BF57" w14:textId="137281BB" w:rsidR="00EC4D35" w:rsidRPr="008E0EFC" w:rsidRDefault="00EC4D35" w:rsidP="0068464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 xml:space="preserve">As with Exam 1, 5-7 sentences is a </w:t>
      </w:r>
      <w:r w:rsidRPr="00EC4D35">
        <w:rPr>
          <w:i/>
        </w:rPr>
        <w:t xml:space="preserve">suggested </w:t>
      </w:r>
      <w:r>
        <w:t>length. If you have more to say, it can be longer than 7 sentences.</w:t>
      </w:r>
    </w:p>
    <w:p w14:paraId="266FABDE" w14:textId="24AEBD56" w:rsidR="008E0EFC" w:rsidRPr="008E0EFC" w:rsidRDefault="008E0EFC" w:rsidP="0068464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8E0EFC">
        <w:t xml:space="preserve">Each mini-essay is worth 12 points. You get three points for free. </w:t>
      </w:r>
      <w:r w:rsidRPr="008E0EFC">
        <w:sym w:font="Wingdings" w:char="F04A"/>
      </w:r>
    </w:p>
    <w:p w14:paraId="67BD075D" w14:textId="4565F65D" w:rsidR="0022370D" w:rsidRDefault="0022370D" w:rsidP="0068464B">
      <w:pPr>
        <w:widowControl w:val="0"/>
        <w:autoSpaceDE w:val="0"/>
        <w:autoSpaceDN w:val="0"/>
        <w:adjustRightInd w:val="0"/>
        <w:contextualSpacing/>
      </w:pPr>
    </w:p>
    <w:p w14:paraId="73A92BAB" w14:textId="77777777" w:rsidR="008E0EFC" w:rsidRPr="0022370D" w:rsidRDefault="008E0EFC" w:rsidP="0068464B">
      <w:pPr>
        <w:widowControl w:val="0"/>
        <w:autoSpaceDE w:val="0"/>
        <w:autoSpaceDN w:val="0"/>
        <w:adjustRightInd w:val="0"/>
        <w:contextualSpacing/>
      </w:pPr>
    </w:p>
    <w:p w14:paraId="2AE38476" w14:textId="77777777" w:rsidR="00EC4D35" w:rsidRDefault="0022370D" w:rsidP="0068464B">
      <w:pPr>
        <w:contextualSpacing/>
        <w:rPr>
          <w:b/>
        </w:rPr>
      </w:pPr>
      <w:r w:rsidRPr="0022370D">
        <w:rPr>
          <w:b/>
        </w:rPr>
        <w:t>Part II (2</w:t>
      </w:r>
      <w:r w:rsidR="008E0EFC">
        <w:rPr>
          <w:b/>
        </w:rPr>
        <w:t>5</w:t>
      </w:r>
      <w:r w:rsidRPr="0022370D">
        <w:rPr>
          <w:b/>
        </w:rPr>
        <w:t xml:space="preserve"> points): Big essay. </w:t>
      </w:r>
    </w:p>
    <w:p w14:paraId="33267B73" w14:textId="0A95AB91" w:rsidR="00CF5416" w:rsidRDefault="0022370D" w:rsidP="0068464B">
      <w:pPr>
        <w:contextualSpacing/>
      </w:pPr>
      <w:r w:rsidRPr="0022370D">
        <w:t xml:space="preserve">This question has </w:t>
      </w:r>
      <w:r w:rsidR="00CF5416">
        <w:t xml:space="preserve">two parts: you must answer </w:t>
      </w:r>
      <w:r w:rsidR="00300E9B" w:rsidRPr="003A4415">
        <w:rPr>
          <w:u w:val="single"/>
        </w:rPr>
        <w:t>both</w:t>
      </w:r>
      <w:r w:rsidR="00CF5416" w:rsidRPr="003A4415">
        <w:t xml:space="preserve"> </w:t>
      </w:r>
      <w:r w:rsidR="00CF5416">
        <w:t xml:space="preserve">(a) </w:t>
      </w:r>
      <w:r w:rsidR="00300E9B">
        <w:t>and</w:t>
      </w:r>
      <w:r w:rsidR="00CF5416">
        <w:t xml:space="preserve"> (b).</w:t>
      </w:r>
      <w:r w:rsidRPr="0022370D">
        <w:t xml:space="preserve"> </w:t>
      </w:r>
    </w:p>
    <w:p w14:paraId="6EC0E10B" w14:textId="217EFA00" w:rsidR="00CF5416" w:rsidRDefault="0022370D" w:rsidP="0068464B">
      <w:pPr>
        <w:contextualSpacing/>
        <w:rPr>
          <w:rFonts w:eastAsia="Times New Roman"/>
          <w:lang w:eastAsia="en-US"/>
        </w:rPr>
      </w:pPr>
      <w:r w:rsidRPr="0022370D">
        <w:t xml:space="preserve">(a) In what ways were some individuals (for example, women, </w:t>
      </w:r>
      <w:r w:rsidR="0068464B">
        <w:t>enslaved people,</w:t>
      </w:r>
      <w:r w:rsidRPr="0022370D">
        <w:t xml:space="preserve"> foreigners, poor people) marginalized (that is, treated as less important, prevented from full participation, etc.) in Greek and Roman society?</w:t>
      </w:r>
      <w:r w:rsidR="00CF5416">
        <w:t xml:space="preserve"> Please</w:t>
      </w:r>
      <w:r w:rsidR="00CF5416">
        <w:rPr>
          <w:rFonts w:eastAsia="Times New Roman"/>
        </w:rPr>
        <w:t xml:space="preserve"> discuss </w:t>
      </w:r>
      <w:r w:rsidR="005B0008" w:rsidRPr="005B0008">
        <w:rPr>
          <w:rFonts w:eastAsia="Times New Roman"/>
          <w:b/>
          <w:i/>
        </w:rPr>
        <w:t>in detail</w:t>
      </w:r>
      <w:r w:rsidR="005B0008">
        <w:rPr>
          <w:rFonts w:eastAsia="Times New Roman"/>
        </w:rPr>
        <w:t xml:space="preserve"> </w:t>
      </w:r>
      <w:r w:rsidR="00CF5416">
        <w:rPr>
          <w:rFonts w:eastAsia="Times New Roman"/>
        </w:rPr>
        <w:t>at least TWO specific examples from Greek society and at least TWO specific examples from Roman society.</w:t>
      </w:r>
    </w:p>
    <w:p w14:paraId="6148CD3A" w14:textId="29DBC591" w:rsidR="00CF5416" w:rsidRDefault="0022370D" w:rsidP="0068464B">
      <w:pPr>
        <w:widowControl w:val="0"/>
        <w:autoSpaceDE w:val="0"/>
        <w:autoSpaceDN w:val="0"/>
        <w:adjustRightInd w:val="0"/>
        <w:contextualSpacing/>
        <w:rPr>
          <w:rFonts w:eastAsia="Times New Roman"/>
        </w:rPr>
      </w:pPr>
      <w:r w:rsidRPr="0022370D">
        <w:t xml:space="preserve">(b) In what ways </w:t>
      </w:r>
      <w:r w:rsidR="0017207B">
        <w:t>did</w:t>
      </w:r>
      <w:r w:rsidRPr="0022370D">
        <w:t xml:space="preserve"> “marginalized individuals” nonetheless </w:t>
      </w:r>
      <w:r w:rsidR="009B19EC">
        <w:t xml:space="preserve">play an active or visible role </w:t>
      </w:r>
      <w:r w:rsidR="0017207B">
        <w:t>in</w:t>
      </w:r>
      <w:r w:rsidRPr="0022370D">
        <w:t xml:space="preserve"> society? </w:t>
      </w:r>
      <w:r w:rsidR="00CF5416">
        <w:t>Please</w:t>
      </w:r>
      <w:r w:rsidR="00CF5416">
        <w:rPr>
          <w:rFonts w:eastAsia="Times New Roman"/>
        </w:rPr>
        <w:t xml:space="preserve"> discuss </w:t>
      </w:r>
      <w:r w:rsidR="005B0008" w:rsidRPr="005B0008">
        <w:rPr>
          <w:rFonts w:eastAsia="Times New Roman"/>
          <w:b/>
          <w:i/>
        </w:rPr>
        <w:t>in detail</w:t>
      </w:r>
      <w:r w:rsidR="005B0008">
        <w:rPr>
          <w:rFonts w:eastAsia="Times New Roman"/>
        </w:rPr>
        <w:t xml:space="preserve"> </w:t>
      </w:r>
      <w:r w:rsidR="00CF5416">
        <w:rPr>
          <w:rFonts w:eastAsia="Times New Roman"/>
        </w:rPr>
        <w:t>at least TWO specific examples from Greek society and at least TWO specific examples from Roman society.</w:t>
      </w:r>
    </w:p>
    <w:p w14:paraId="678D7897" w14:textId="77777777" w:rsidR="008E0EFC" w:rsidRPr="008E0EFC" w:rsidRDefault="008E0EFC" w:rsidP="0068464B">
      <w:pPr>
        <w:widowControl w:val="0"/>
        <w:autoSpaceDE w:val="0"/>
        <w:autoSpaceDN w:val="0"/>
        <w:adjustRightInd w:val="0"/>
        <w:contextualSpacing/>
      </w:pPr>
    </w:p>
    <w:p w14:paraId="1CBF4855" w14:textId="77777777" w:rsidR="008E0EFC" w:rsidRPr="008E0EFC" w:rsidRDefault="008E0EFC" w:rsidP="0068464B">
      <w:pPr>
        <w:widowControl w:val="0"/>
        <w:autoSpaceDE w:val="0"/>
        <w:autoSpaceDN w:val="0"/>
        <w:adjustRightInd w:val="0"/>
        <w:contextualSpacing/>
      </w:pPr>
      <w:r w:rsidRPr="008E0EFC">
        <w:t>Some notes on Part II:</w:t>
      </w:r>
    </w:p>
    <w:p w14:paraId="6F2CC921" w14:textId="33C80D9E" w:rsidR="008E0EFC" w:rsidRPr="008E0EFC" w:rsidRDefault="00E34800" w:rsidP="006846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8E0EFC">
        <w:t xml:space="preserve">This is </w:t>
      </w:r>
      <w:r w:rsidRPr="008E0EFC">
        <w:rPr>
          <w:u w:val="single"/>
        </w:rPr>
        <w:t>exactly</w:t>
      </w:r>
      <w:r w:rsidRPr="008E0EFC">
        <w:t xml:space="preserve"> the question that will appear on the exam! </w:t>
      </w:r>
    </w:p>
    <w:p w14:paraId="046D15D9" w14:textId="77777777" w:rsidR="008E0EFC" w:rsidRPr="008E0EFC" w:rsidRDefault="0022370D" w:rsidP="006846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8E0EFC">
        <w:t xml:space="preserve">Feel free to draw on material from the entire </w:t>
      </w:r>
      <w:r w:rsidR="00300E9B" w:rsidRPr="008E0EFC">
        <w:t>quarter</w:t>
      </w:r>
      <w:r w:rsidRPr="008E0EFC">
        <w:t xml:space="preserve">; that is, you do not need to restrict yourself to material from the </w:t>
      </w:r>
      <w:r w:rsidR="008E0EFC" w:rsidRPr="008E0EFC">
        <w:t xml:space="preserve">second half of the </w:t>
      </w:r>
      <w:r w:rsidR="00300E9B" w:rsidRPr="008E0EFC">
        <w:t>course.</w:t>
      </w:r>
      <w:r w:rsidR="00576ADE" w:rsidRPr="008E0EFC">
        <w:t xml:space="preserve"> </w:t>
      </w:r>
    </w:p>
    <w:p w14:paraId="294B244A" w14:textId="39581D69" w:rsidR="0022370D" w:rsidRPr="008E0EFC" w:rsidRDefault="00576ADE" w:rsidP="006846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8E0EFC">
        <w:t>You do not need to write about the same types of marginalized individuals in both (a) and (b), but you are welcome to.</w:t>
      </w:r>
    </w:p>
    <w:p w14:paraId="17137AE0" w14:textId="77777777" w:rsidR="0068464B" w:rsidRDefault="008E0EFC" w:rsidP="006846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8E0EFC">
        <w:t xml:space="preserve">In order to answer this question adequately, you will probably need to devote </w:t>
      </w:r>
      <w:r w:rsidRPr="0068464B">
        <w:rPr>
          <w:i/>
        </w:rPr>
        <w:t>at least</w:t>
      </w:r>
      <w:r w:rsidRPr="008E0EFC">
        <w:t xml:space="preserve"> two sentences to each example.</w:t>
      </w:r>
      <w:r w:rsidR="0068464B">
        <w:t xml:space="preserve"> </w:t>
      </w:r>
    </w:p>
    <w:p w14:paraId="42BBEEC5" w14:textId="12A4287F" w:rsidR="00800617" w:rsidRDefault="0068464B" w:rsidP="006846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Be as detailed as you can be in your answers!</w:t>
      </w:r>
    </w:p>
    <w:sectPr w:rsidR="00800617" w:rsidSect="003C0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D1694"/>
    <w:multiLevelType w:val="hybridMultilevel"/>
    <w:tmpl w:val="A686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53EA2"/>
    <w:multiLevelType w:val="hybridMultilevel"/>
    <w:tmpl w:val="F190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70D"/>
    <w:rsid w:val="00076311"/>
    <w:rsid w:val="00152EF2"/>
    <w:rsid w:val="0017207B"/>
    <w:rsid w:val="0022370D"/>
    <w:rsid w:val="00300E9B"/>
    <w:rsid w:val="003A4415"/>
    <w:rsid w:val="003C00DD"/>
    <w:rsid w:val="00576ADE"/>
    <w:rsid w:val="005B0008"/>
    <w:rsid w:val="0068464B"/>
    <w:rsid w:val="006E2736"/>
    <w:rsid w:val="007070FA"/>
    <w:rsid w:val="008E0EFC"/>
    <w:rsid w:val="008F0D23"/>
    <w:rsid w:val="009B19EC"/>
    <w:rsid w:val="00B9038E"/>
    <w:rsid w:val="00CF5416"/>
    <w:rsid w:val="00E34800"/>
    <w:rsid w:val="00E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069049"/>
  <w14:defaultImageDpi w14:val="32767"/>
  <w15:docId w15:val="{F7AE6FCD-FA5E-E44F-8F98-29BBC00A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70D"/>
    <w:rPr>
      <w:rFonts w:ascii="Times New Roman" w:eastAsiaTheme="minorEastAsia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E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464B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sid w:val="0068464B"/>
    <w:rPr>
      <w:b/>
      <w:bCs/>
    </w:rPr>
  </w:style>
  <w:style w:type="character" w:styleId="Emphasis">
    <w:name w:val="Emphasis"/>
    <w:basedOn w:val="DefaultParagraphFont"/>
    <w:uiPriority w:val="20"/>
    <w:qFormat/>
    <w:rsid w:val="00684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7</cp:revision>
  <dcterms:created xsi:type="dcterms:W3CDTF">2018-02-19T20:00:00Z</dcterms:created>
  <dcterms:modified xsi:type="dcterms:W3CDTF">2020-11-22T16:25:00Z</dcterms:modified>
</cp:coreProperties>
</file>