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A9FC5" w14:textId="77777777" w:rsidR="000D4044" w:rsidRPr="00350D8E" w:rsidRDefault="000D4044" w:rsidP="000D4044">
      <w:pPr>
        <w:rPr>
          <w:rFonts w:ascii="Times" w:eastAsia="Times" w:hAnsi="Times"/>
          <w:smallCaps/>
          <w:szCs w:val="20"/>
        </w:rPr>
      </w:pPr>
    </w:p>
    <w:p w14:paraId="57001F42" w14:textId="77777777" w:rsidR="000D4044" w:rsidRPr="00421B9F" w:rsidRDefault="000D4044" w:rsidP="000D4044">
      <w:pPr>
        <w:keepNext/>
        <w:jc w:val="center"/>
        <w:outlineLvl w:val="0"/>
        <w:rPr>
          <w:rFonts w:ascii="Times" w:eastAsia="Times" w:hAnsi="Times"/>
          <w:smallCaps/>
          <w:szCs w:val="20"/>
        </w:rPr>
      </w:pPr>
      <w:r>
        <w:rPr>
          <w:rFonts w:ascii="Times" w:eastAsia="Times" w:hAnsi="Times"/>
          <w:b/>
          <w:smallCaps/>
          <w:szCs w:val="20"/>
          <w:u w:val="single"/>
        </w:rPr>
        <w:t xml:space="preserve">HSTEU 274 </w:t>
      </w:r>
      <w:proofErr w:type="gramStart"/>
      <w:r>
        <w:rPr>
          <w:rFonts w:ascii="Times" w:eastAsia="Times" w:hAnsi="Times"/>
          <w:b/>
          <w:smallCaps/>
          <w:szCs w:val="20"/>
          <w:u w:val="single"/>
        </w:rPr>
        <w:t xml:space="preserve">- </w:t>
      </w:r>
      <w:r w:rsidRPr="00350D8E">
        <w:rPr>
          <w:rFonts w:ascii="Times" w:eastAsia="Times" w:hAnsi="Times"/>
          <w:b/>
          <w:smallCaps/>
          <w:szCs w:val="20"/>
          <w:u w:val="single"/>
        </w:rPr>
        <w:t xml:space="preserve"> </w:t>
      </w:r>
      <w:r>
        <w:rPr>
          <w:rFonts w:ascii="Times" w:eastAsia="Times" w:hAnsi="Times"/>
          <w:b/>
          <w:smallCaps/>
          <w:szCs w:val="20"/>
          <w:u w:val="single"/>
        </w:rPr>
        <w:t>SEEING</w:t>
      </w:r>
      <w:proofErr w:type="gramEnd"/>
      <w:r>
        <w:rPr>
          <w:rFonts w:ascii="Times" w:eastAsia="Times" w:hAnsi="Times"/>
          <w:b/>
          <w:smallCaps/>
          <w:szCs w:val="20"/>
          <w:u w:val="single"/>
        </w:rPr>
        <w:t xml:space="preserve"> THE TWENTIETH CENTURY: EUROPEAN HISTORY AND FILM FROM THE 1890S TO THE PRESENT</w:t>
      </w:r>
    </w:p>
    <w:p w14:paraId="3ABC06E3" w14:textId="77777777" w:rsidR="000D4044" w:rsidRPr="00350D8E" w:rsidRDefault="000D4044" w:rsidP="000D4044">
      <w:pPr>
        <w:jc w:val="center"/>
        <w:rPr>
          <w:rFonts w:ascii="Times" w:eastAsia="Times" w:hAnsi="Times"/>
          <w:szCs w:val="20"/>
        </w:rPr>
      </w:pPr>
    </w:p>
    <w:p w14:paraId="5A60F91F" w14:textId="56392470" w:rsidR="000D4044" w:rsidRPr="00350D8E" w:rsidRDefault="000D4044" w:rsidP="000D4044">
      <w:pPr>
        <w:rPr>
          <w:rFonts w:ascii="Times" w:eastAsia="Times" w:hAnsi="Times"/>
          <w:szCs w:val="20"/>
        </w:rPr>
      </w:pPr>
      <w:r>
        <w:rPr>
          <w:rFonts w:ascii="Times" w:eastAsia="Times" w:hAnsi="Times"/>
          <w:szCs w:val="20"/>
        </w:rPr>
        <w:t>Autumn 2021</w:t>
      </w:r>
      <w:r w:rsidRPr="00350D8E">
        <w:rPr>
          <w:rFonts w:ascii="Times" w:eastAsia="Times" w:hAnsi="Times"/>
          <w:szCs w:val="20"/>
        </w:rPr>
        <w:tab/>
      </w:r>
      <w:r w:rsidRPr="00350D8E">
        <w:rPr>
          <w:rFonts w:ascii="Times" w:eastAsia="Times" w:hAnsi="Times"/>
          <w:szCs w:val="20"/>
        </w:rPr>
        <w:tab/>
      </w:r>
      <w:r w:rsidRPr="00350D8E">
        <w:rPr>
          <w:rFonts w:ascii="Times" w:eastAsia="Times" w:hAnsi="Times"/>
          <w:szCs w:val="20"/>
        </w:rPr>
        <w:tab/>
      </w:r>
      <w:r w:rsidRPr="00350D8E">
        <w:rPr>
          <w:rFonts w:ascii="Times" w:eastAsia="Times" w:hAnsi="Times"/>
          <w:szCs w:val="20"/>
        </w:rPr>
        <w:tab/>
      </w:r>
      <w:r w:rsidRPr="00350D8E">
        <w:rPr>
          <w:rFonts w:ascii="Times" w:eastAsia="Times" w:hAnsi="Times"/>
          <w:szCs w:val="20"/>
        </w:rPr>
        <w:tab/>
      </w:r>
      <w:r w:rsidRPr="00350D8E">
        <w:rPr>
          <w:rFonts w:ascii="Times" w:eastAsia="Times" w:hAnsi="Times"/>
          <w:szCs w:val="20"/>
        </w:rPr>
        <w:tab/>
        <w:t xml:space="preserve">Prof. </w:t>
      </w:r>
      <w:proofErr w:type="spellStart"/>
      <w:r>
        <w:rPr>
          <w:rFonts w:ascii="Times" w:eastAsia="Times" w:hAnsi="Times"/>
          <w:szCs w:val="20"/>
        </w:rPr>
        <w:t>Jordanna</w:t>
      </w:r>
      <w:proofErr w:type="spellEnd"/>
      <w:r>
        <w:rPr>
          <w:rFonts w:ascii="Times" w:eastAsia="Times" w:hAnsi="Times"/>
          <w:szCs w:val="20"/>
        </w:rPr>
        <w:t xml:space="preserve"> </w:t>
      </w:r>
      <w:proofErr w:type="spellStart"/>
      <w:r w:rsidRPr="00350D8E">
        <w:rPr>
          <w:rFonts w:ascii="Times" w:eastAsia="Times" w:hAnsi="Times"/>
          <w:szCs w:val="20"/>
        </w:rPr>
        <w:t>Bailkin</w:t>
      </w:r>
      <w:proofErr w:type="spellEnd"/>
      <w:r>
        <w:rPr>
          <w:rFonts w:ascii="Times" w:eastAsia="Times" w:hAnsi="Times"/>
          <w:szCs w:val="20"/>
        </w:rPr>
        <w:t xml:space="preserve"> (she/her)</w:t>
      </w:r>
    </w:p>
    <w:p w14:paraId="69CD4F6C" w14:textId="352D4C15" w:rsidR="00074057" w:rsidRDefault="00074057" w:rsidP="000D4044">
      <w:pPr>
        <w:rPr>
          <w:rFonts w:ascii="Times" w:eastAsia="Times" w:hAnsi="Times"/>
          <w:szCs w:val="20"/>
        </w:rPr>
      </w:pPr>
      <w:r>
        <w:rPr>
          <w:rFonts w:ascii="Times" w:eastAsia="Times" w:hAnsi="Times"/>
          <w:szCs w:val="20"/>
        </w:rPr>
        <w:t>T, Th 10:30-12:20</w:t>
      </w:r>
      <w:r>
        <w:rPr>
          <w:rFonts w:ascii="Times" w:eastAsia="Times" w:hAnsi="Times"/>
          <w:szCs w:val="20"/>
        </w:rPr>
        <w:tab/>
      </w:r>
      <w:r>
        <w:rPr>
          <w:rFonts w:ascii="Times" w:eastAsia="Times" w:hAnsi="Times"/>
          <w:szCs w:val="20"/>
        </w:rPr>
        <w:tab/>
      </w:r>
      <w:r>
        <w:rPr>
          <w:rFonts w:ascii="Times" w:eastAsia="Times" w:hAnsi="Times"/>
          <w:szCs w:val="20"/>
        </w:rPr>
        <w:tab/>
      </w:r>
      <w:r>
        <w:rPr>
          <w:rFonts w:ascii="Times" w:eastAsia="Times" w:hAnsi="Times"/>
          <w:szCs w:val="20"/>
        </w:rPr>
        <w:tab/>
      </w:r>
      <w:r>
        <w:rPr>
          <w:rFonts w:ascii="Times" w:eastAsia="Times" w:hAnsi="Times"/>
          <w:szCs w:val="20"/>
        </w:rPr>
        <w:tab/>
        <w:t>Smith 218D; 543-5790</w:t>
      </w:r>
    </w:p>
    <w:p w14:paraId="49F24DE2" w14:textId="064F0F37" w:rsidR="0065190C" w:rsidRDefault="000D4044" w:rsidP="000D4044">
      <w:pPr>
        <w:rPr>
          <w:rFonts w:ascii="Times" w:eastAsia="Times" w:hAnsi="Times"/>
          <w:szCs w:val="20"/>
        </w:rPr>
      </w:pPr>
      <w:proofErr w:type="spellStart"/>
      <w:r>
        <w:rPr>
          <w:rFonts w:ascii="Times" w:eastAsia="Times" w:hAnsi="Times"/>
          <w:szCs w:val="20"/>
        </w:rPr>
        <w:t>Sieg</w:t>
      </w:r>
      <w:proofErr w:type="spellEnd"/>
      <w:r>
        <w:rPr>
          <w:rFonts w:ascii="Times" w:eastAsia="Times" w:hAnsi="Times"/>
          <w:szCs w:val="20"/>
        </w:rPr>
        <w:t xml:space="preserve"> 134</w:t>
      </w:r>
      <w:r w:rsidR="00074057">
        <w:rPr>
          <w:rFonts w:ascii="Times" w:eastAsia="Times" w:hAnsi="Times"/>
          <w:szCs w:val="20"/>
        </w:rPr>
        <w:tab/>
      </w:r>
      <w:r w:rsidR="00074057">
        <w:rPr>
          <w:rFonts w:ascii="Times" w:eastAsia="Times" w:hAnsi="Times"/>
          <w:szCs w:val="20"/>
        </w:rPr>
        <w:tab/>
      </w:r>
      <w:r w:rsidR="00074057">
        <w:rPr>
          <w:rFonts w:ascii="Times" w:eastAsia="Times" w:hAnsi="Times"/>
          <w:szCs w:val="20"/>
        </w:rPr>
        <w:tab/>
      </w:r>
      <w:r w:rsidR="00074057">
        <w:rPr>
          <w:rFonts w:ascii="Times" w:eastAsia="Times" w:hAnsi="Times"/>
          <w:szCs w:val="20"/>
        </w:rPr>
        <w:tab/>
      </w:r>
      <w:r w:rsidR="00074057">
        <w:rPr>
          <w:rFonts w:ascii="Times" w:eastAsia="Times" w:hAnsi="Times"/>
          <w:szCs w:val="20"/>
        </w:rPr>
        <w:tab/>
      </w:r>
      <w:r w:rsidR="00074057">
        <w:rPr>
          <w:rFonts w:ascii="Times" w:eastAsia="Times" w:hAnsi="Times"/>
          <w:szCs w:val="20"/>
        </w:rPr>
        <w:tab/>
      </w:r>
      <w:hyperlink r:id="rId5" w:history="1">
        <w:r w:rsidR="00074057" w:rsidRPr="007A2165">
          <w:rPr>
            <w:rStyle w:val="Hyperlink"/>
            <w:rFonts w:ascii="Times" w:eastAsia="Times" w:hAnsi="Times"/>
            <w:szCs w:val="20"/>
          </w:rPr>
          <w:t>bailkin@uw.edu</w:t>
        </w:r>
      </w:hyperlink>
      <w:r w:rsidR="00074057">
        <w:rPr>
          <w:rFonts w:ascii="Times" w:eastAsia="Times" w:hAnsi="Times"/>
          <w:szCs w:val="20"/>
        </w:rPr>
        <w:t xml:space="preserve"> </w:t>
      </w:r>
      <w:r w:rsidRPr="00350D8E">
        <w:rPr>
          <w:rFonts w:ascii="Times" w:eastAsia="Times" w:hAnsi="Times"/>
          <w:szCs w:val="20"/>
        </w:rPr>
        <w:tab/>
      </w:r>
    </w:p>
    <w:p w14:paraId="22076AD4" w14:textId="77777777" w:rsidR="001E29B7" w:rsidRDefault="001E29B7" w:rsidP="000D4044">
      <w:pPr>
        <w:rPr>
          <w:rFonts w:ascii="Times" w:eastAsia="Times" w:hAnsi="Times"/>
          <w:szCs w:val="20"/>
        </w:rPr>
      </w:pPr>
    </w:p>
    <w:p w14:paraId="4D6B363E" w14:textId="77777777" w:rsidR="0065190C" w:rsidRDefault="0065190C" w:rsidP="000D4044">
      <w:pPr>
        <w:rPr>
          <w:rFonts w:ascii="Times" w:eastAsia="Times" w:hAnsi="Times"/>
          <w:szCs w:val="20"/>
        </w:rPr>
      </w:pPr>
    </w:p>
    <w:p w14:paraId="5FE4E81B" w14:textId="197B109B" w:rsidR="000D4044" w:rsidRDefault="0065190C" w:rsidP="000D4044">
      <w:pPr>
        <w:rPr>
          <w:rFonts w:ascii="Times" w:eastAsia="Times" w:hAnsi="Times"/>
          <w:szCs w:val="20"/>
        </w:rPr>
      </w:pPr>
      <w:r>
        <w:rPr>
          <w:rFonts w:ascii="Times" w:eastAsia="Times" w:hAnsi="Times"/>
          <w:szCs w:val="20"/>
        </w:rPr>
        <w:t xml:space="preserve">Canvas webpage: </w:t>
      </w:r>
      <w:hyperlink r:id="rId6" w:history="1">
        <w:r w:rsidRPr="006B3FB5">
          <w:rPr>
            <w:rStyle w:val="Hyperlink"/>
            <w:rFonts w:ascii="Times" w:eastAsia="Times" w:hAnsi="Times"/>
            <w:szCs w:val="20"/>
          </w:rPr>
          <w:t>https://canvas.uw.edu/courses/1479736</w:t>
        </w:r>
      </w:hyperlink>
      <w:r>
        <w:rPr>
          <w:rFonts w:ascii="Times" w:eastAsia="Times" w:hAnsi="Times"/>
          <w:szCs w:val="20"/>
        </w:rPr>
        <w:t xml:space="preserve"> </w:t>
      </w:r>
      <w:r w:rsidR="000D4044">
        <w:tab/>
      </w:r>
      <w:r w:rsidR="000D4044">
        <w:tab/>
      </w:r>
      <w:r w:rsidR="000D4044">
        <w:rPr>
          <w:rFonts w:ascii="Times" w:eastAsia="Times" w:hAnsi="Times"/>
          <w:szCs w:val="20"/>
        </w:rPr>
        <w:tab/>
      </w:r>
      <w:r w:rsidR="000D4044">
        <w:rPr>
          <w:rFonts w:ascii="Times" w:eastAsia="Times" w:hAnsi="Times"/>
          <w:szCs w:val="20"/>
        </w:rPr>
        <w:tab/>
      </w:r>
      <w:r w:rsidR="000D4044">
        <w:rPr>
          <w:rFonts w:ascii="Times" w:eastAsia="Times" w:hAnsi="Times"/>
          <w:szCs w:val="20"/>
        </w:rPr>
        <w:tab/>
      </w:r>
    </w:p>
    <w:p w14:paraId="33297FDD" w14:textId="77777777" w:rsidR="000D4044" w:rsidRDefault="000D4044" w:rsidP="000D4044">
      <w:pPr>
        <w:rPr>
          <w:rFonts w:ascii="Times" w:eastAsia="Times" w:hAnsi="Times"/>
          <w:szCs w:val="20"/>
        </w:rPr>
      </w:pPr>
    </w:p>
    <w:p w14:paraId="7D1B7DAE" w14:textId="1A38DF9D" w:rsidR="000D4044" w:rsidRDefault="00813959" w:rsidP="000D4044">
      <w:pPr>
        <w:rPr>
          <w:rFonts w:ascii="Times" w:eastAsia="Times" w:hAnsi="Times"/>
          <w:szCs w:val="20"/>
        </w:rPr>
      </w:pPr>
      <w:r>
        <w:rPr>
          <w:rFonts w:ascii="Times" w:eastAsia="Times" w:hAnsi="Times"/>
          <w:szCs w:val="20"/>
        </w:rPr>
        <w:t xml:space="preserve">Prof. </w:t>
      </w:r>
      <w:proofErr w:type="spellStart"/>
      <w:r>
        <w:rPr>
          <w:rFonts w:ascii="Times" w:eastAsia="Times" w:hAnsi="Times"/>
          <w:szCs w:val="20"/>
        </w:rPr>
        <w:t>Bailkin’s</w:t>
      </w:r>
      <w:proofErr w:type="spellEnd"/>
      <w:r>
        <w:rPr>
          <w:rFonts w:ascii="Times" w:eastAsia="Times" w:hAnsi="Times"/>
          <w:szCs w:val="20"/>
        </w:rPr>
        <w:t xml:space="preserve"> o</w:t>
      </w:r>
      <w:r w:rsidR="000D4044" w:rsidRPr="002D5CD8">
        <w:rPr>
          <w:rFonts w:ascii="Times" w:eastAsia="Times" w:hAnsi="Times"/>
          <w:szCs w:val="20"/>
        </w:rPr>
        <w:t xml:space="preserve">ffice </w:t>
      </w:r>
      <w:r>
        <w:rPr>
          <w:rFonts w:ascii="Times" w:eastAsia="Times" w:hAnsi="Times"/>
          <w:szCs w:val="20"/>
        </w:rPr>
        <w:t>h</w:t>
      </w:r>
      <w:r w:rsidR="000D4044" w:rsidRPr="002D5CD8">
        <w:rPr>
          <w:rFonts w:ascii="Times" w:eastAsia="Times" w:hAnsi="Times"/>
          <w:szCs w:val="20"/>
        </w:rPr>
        <w:t xml:space="preserve">ours: </w:t>
      </w:r>
      <w:r w:rsidR="000D4044">
        <w:rPr>
          <w:rFonts w:ascii="Times" w:eastAsia="Times" w:hAnsi="Times"/>
          <w:szCs w:val="20"/>
        </w:rPr>
        <w:t>Wednesdays, 2:30-3:20</w:t>
      </w:r>
      <w:r w:rsidR="00B25B81">
        <w:rPr>
          <w:rFonts w:ascii="Times" w:eastAsia="Times" w:hAnsi="Times"/>
          <w:szCs w:val="20"/>
        </w:rPr>
        <w:t xml:space="preserve"> (on Zoom)</w:t>
      </w:r>
      <w:r w:rsidR="000D4044">
        <w:rPr>
          <w:rFonts w:ascii="Times" w:eastAsia="Times" w:hAnsi="Times"/>
          <w:szCs w:val="20"/>
        </w:rPr>
        <w:t xml:space="preserve"> or by appointment</w:t>
      </w:r>
      <w:r w:rsidR="00B25B81">
        <w:rPr>
          <w:rFonts w:ascii="Times" w:eastAsia="Times" w:hAnsi="Times"/>
          <w:szCs w:val="20"/>
        </w:rPr>
        <w:t xml:space="preserve"> </w:t>
      </w:r>
    </w:p>
    <w:p w14:paraId="59B6C485" w14:textId="5A396670" w:rsidR="006D44E1" w:rsidRDefault="00A761F5" w:rsidP="006D44E1">
      <w:pPr>
        <w:rPr>
          <w:rStyle w:val="Hyperlink"/>
        </w:rPr>
      </w:pPr>
      <w:r>
        <w:t xml:space="preserve">Join </w:t>
      </w:r>
      <w:r w:rsidR="006D44E1">
        <w:t xml:space="preserve">URL for office hours: </w:t>
      </w:r>
      <w:hyperlink r:id="rId7" w:tgtFrame="_blank" w:history="1">
        <w:r w:rsidR="006D44E1">
          <w:rPr>
            <w:rStyle w:val="Hyperlink"/>
          </w:rPr>
          <w:t>https://washington.zoom.us/j/97751558308</w:t>
        </w:r>
      </w:hyperlink>
    </w:p>
    <w:p w14:paraId="44240052" w14:textId="28740043" w:rsidR="00AD72C1" w:rsidRDefault="00AD72C1" w:rsidP="006D44E1">
      <w:pPr>
        <w:rPr>
          <w:rStyle w:val="Hyperlink"/>
        </w:rPr>
      </w:pPr>
    </w:p>
    <w:p w14:paraId="053ACC81" w14:textId="43316C8A" w:rsidR="00AD72C1" w:rsidRDefault="00AD72C1" w:rsidP="006D44E1">
      <w:r>
        <w:t>TA: Adrian Kane-Galbraith</w:t>
      </w:r>
      <w:r w:rsidR="005673DF">
        <w:t xml:space="preserve"> (they/them or he/him)</w:t>
      </w:r>
      <w:r>
        <w:t xml:space="preserve">, </w:t>
      </w:r>
      <w:hyperlink r:id="rId8" w:history="1">
        <w:r w:rsidRPr="00BD7479">
          <w:rPr>
            <w:rStyle w:val="Hyperlink"/>
          </w:rPr>
          <w:t>akane14@uw.edu</w:t>
        </w:r>
      </w:hyperlink>
      <w:r>
        <w:t xml:space="preserve"> </w:t>
      </w:r>
    </w:p>
    <w:p w14:paraId="3319E6A9" w14:textId="72C8C808" w:rsidR="00813959" w:rsidRDefault="00813959" w:rsidP="00813959">
      <w:pPr>
        <w:rPr>
          <w:rFonts w:ascii="Times" w:eastAsia="Times" w:hAnsi="Times"/>
          <w:szCs w:val="20"/>
        </w:rPr>
      </w:pPr>
      <w:r>
        <w:rPr>
          <w:rFonts w:ascii="Times" w:eastAsia="Times" w:hAnsi="Times"/>
          <w:szCs w:val="20"/>
        </w:rPr>
        <w:t>Adrian’s office hours: Thursdays, 2:30-3:20 (on Zoom) or by appointment</w:t>
      </w:r>
    </w:p>
    <w:p w14:paraId="03B2BDC9" w14:textId="77777777" w:rsidR="00813959" w:rsidRPr="00350D8E" w:rsidRDefault="00813959" w:rsidP="00813959">
      <w:pPr>
        <w:rPr>
          <w:rFonts w:ascii="Times" w:eastAsia="Times" w:hAnsi="Times"/>
          <w:szCs w:val="20"/>
        </w:rPr>
      </w:pPr>
      <w:r>
        <w:rPr>
          <w:rFonts w:ascii="Times" w:eastAsia="Times" w:hAnsi="Times"/>
          <w:szCs w:val="20"/>
        </w:rPr>
        <w:t>Join URL for TA office hours</w:t>
      </w:r>
      <w:r w:rsidRPr="003B6C84">
        <w:rPr>
          <w:rFonts w:eastAsia="Times"/>
        </w:rPr>
        <w:t xml:space="preserve">: </w:t>
      </w:r>
      <w:hyperlink r:id="rId9" w:history="1">
        <w:r w:rsidRPr="002B7B92">
          <w:rPr>
            <w:rStyle w:val="Hyperlink"/>
            <w:shd w:val="clear" w:color="auto" w:fill="FFFFFF"/>
          </w:rPr>
          <w:t>https://washington.zoom.us/j/98678777435</w:t>
        </w:r>
      </w:hyperlink>
    </w:p>
    <w:p w14:paraId="22B16BB5" w14:textId="77777777" w:rsidR="000D4044" w:rsidRPr="00350D8E" w:rsidRDefault="000D4044" w:rsidP="000D4044">
      <w:pPr>
        <w:rPr>
          <w:rFonts w:ascii="Times" w:eastAsia="Times" w:hAnsi="Times"/>
          <w:szCs w:val="20"/>
        </w:rPr>
      </w:pPr>
    </w:p>
    <w:p w14:paraId="0B7DBD06" w14:textId="77777777" w:rsidR="000D4044" w:rsidRPr="00350D8E" w:rsidRDefault="000D4044" w:rsidP="000D4044">
      <w:pPr>
        <w:rPr>
          <w:rFonts w:ascii="Times" w:eastAsia="Times" w:hAnsi="Times"/>
          <w:szCs w:val="20"/>
        </w:rPr>
      </w:pPr>
    </w:p>
    <w:p w14:paraId="71C9407B" w14:textId="77777777" w:rsidR="000D4044" w:rsidRPr="00350D8E" w:rsidRDefault="000D4044" w:rsidP="000D4044">
      <w:pPr>
        <w:ind w:firstLine="720"/>
        <w:rPr>
          <w:rFonts w:ascii="Times" w:eastAsia="Times" w:hAnsi="Times"/>
          <w:szCs w:val="20"/>
        </w:rPr>
      </w:pPr>
      <w:r w:rsidRPr="00350D8E">
        <w:rPr>
          <w:rFonts w:ascii="Times" w:eastAsia="Times" w:hAnsi="Times"/>
          <w:szCs w:val="20"/>
        </w:rPr>
        <w:t>The twentieth century, as the historian Eric Hobsbawm has said, was an “age of extremes.”  This course serves as an introduction to this turbulent age.  We will survey the histories of world war, the rise and fall of fascism and communism, postwar migrations, the Cold War and decolonization, and the making</w:t>
      </w:r>
      <w:r>
        <w:rPr>
          <w:rFonts w:ascii="Times" w:eastAsia="Times" w:hAnsi="Times"/>
          <w:szCs w:val="20"/>
        </w:rPr>
        <w:t xml:space="preserve"> (and breaking)</w:t>
      </w:r>
      <w:r w:rsidRPr="00350D8E">
        <w:rPr>
          <w:rFonts w:ascii="Times" w:eastAsia="Times" w:hAnsi="Times"/>
          <w:szCs w:val="20"/>
        </w:rPr>
        <w:t xml:space="preserve"> of the European Community. </w:t>
      </w:r>
    </w:p>
    <w:p w14:paraId="50BB9C74" w14:textId="77777777" w:rsidR="000D4044" w:rsidRPr="00350D8E" w:rsidRDefault="000D4044" w:rsidP="000D4044">
      <w:pPr>
        <w:ind w:firstLine="720"/>
        <w:rPr>
          <w:rFonts w:ascii="Times" w:eastAsia="Times" w:hAnsi="Times"/>
          <w:szCs w:val="20"/>
        </w:rPr>
      </w:pPr>
      <w:r w:rsidRPr="00350D8E">
        <w:rPr>
          <w:rFonts w:ascii="Times" w:eastAsia="Times" w:hAnsi="Times"/>
          <w:szCs w:val="20"/>
        </w:rPr>
        <w:t>Our discussions will be unified by our focus on the social and political function of film in the specific context of 20</w:t>
      </w:r>
      <w:r w:rsidRPr="003446BA">
        <w:rPr>
          <w:rFonts w:ascii="Times" w:eastAsia="Times" w:hAnsi="Times"/>
          <w:szCs w:val="20"/>
          <w:vertAlign w:val="superscript"/>
        </w:rPr>
        <w:t>th</w:t>
      </w:r>
      <w:r w:rsidRPr="00350D8E">
        <w:rPr>
          <w:rFonts w:ascii="Times" w:eastAsia="Times" w:hAnsi="Times"/>
          <w:szCs w:val="20"/>
        </w:rPr>
        <w:t>-century Europe. This course is intended to provide an opportunity for students to explore the diverse historical uses of film – and to sharpen their own skills of visual analysis – along with an overview of major themes in 20</w:t>
      </w:r>
      <w:r w:rsidRPr="00E725A4">
        <w:rPr>
          <w:rFonts w:ascii="Times" w:eastAsia="Times" w:hAnsi="Times"/>
          <w:szCs w:val="20"/>
          <w:vertAlign w:val="superscript"/>
        </w:rPr>
        <w:t>th</w:t>
      </w:r>
      <w:r w:rsidRPr="00350D8E">
        <w:rPr>
          <w:rFonts w:ascii="Times" w:eastAsia="Times" w:hAnsi="Times"/>
          <w:szCs w:val="20"/>
        </w:rPr>
        <w:t>-century European history. Through our explorations of key moments in the recent European past, we will consider broader questions of citizenship and identity in modern political life.</w:t>
      </w:r>
    </w:p>
    <w:p w14:paraId="486DEC07" w14:textId="77777777" w:rsidR="000D4044" w:rsidRPr="00350D8E" w:rsidRDefault="000D4044" w:rsidP="000D4044">
      <w:pPr>
        <w:rPr>
          <w:rFonts w:ascii="Times" w:eastAsia="Times" w:hAnsi="Times"/>
          <w:szCs w:val="20"/>
        </w:rPr>
      </w:pPr>
    </w:p>
    <w:p w14:paraId="3C0492DF" w14:textId="77777777" w:rsidR="000D4044" w:rsidRPr="00350D8E" w:rsidRDefault="000D4044" w:rsidP="000D4044">
      <w:pPr>
        <w:rPr>
          <w:rFonts w:ascii="Times" w:eastAsia="Times" w:hAnsi="Times"/>
          <w:b/>
          <w:szCs w:val="20"/>
        </w:rPr>
      </w:pPr>
      <w:r w:rsidRPr="00350D8E">
        <w:rPr>
          <w:rFonts w:ascii="Times" w:eastAsia="Times" w:hAnsi="Times"/>
          <w:b/>
          <w:szCs w:val="20"/>
        </w:rPr>
        <w:t>Course Requirements:</w:t>
      </w:r>
    </w:p>
    <w:p w14:paraId="1683560C" w14:textId="77777777" w:rsidR="000D4044" w:rsidRPr="00350D8E" w:rsidRDefault="000D4044" w:rsidP="000D4044">
      <w:pPr>
        <w:rPr>
          <w:rFonts w:ascii="Times" w:eastAsia="Times" w:hAnsi="Times"/>
          <w:b/>
          <w:szCs w:val="20"/>
        </w:rPr>
      </w:pPr>
    </w:p>
    <w:p w14:paraId="4788C674" w14:textId="77777777" w:rsidR="000D4044" w:rsidRPr="00350D8E" w:rsidRDefault="000D4044" w:rsidP="000D4044">
      <w:pPr>
        <w:numPr>
          <w:ilvl w:val="0"/>
          <w:numId w:val="1"/>
        </w:numPr>
        <w:rPr>
          <w:rFonts w:ascii="Times" w:eastAsia="Times" w:hAnsi="Times"/>
          <w:szCs w:val="20"/>
        </w:rPr>
      </w:pPr>
      <w:r w:rsidRPr="00350D8E">
        <w:rPr>
          <w:rFonts w:ascii="Times" w:eastAsia="Times" w:hAnsi="Times"/>
          <w:szCs w:val="20"/>
        </w:rPr>
        <w:t>Lectures</w:t>
      </w:r>
    </w:p>
    <w:p w14:paraId="65321D8A" w14:textId="77777777" w:rsidR="000D4044" w:rsidRPr="00F4064C" w:rsidRDefault="000D4044" w:rsidP="000D4044">
      <w:pPr>
        <w:ind w:left="360"/>
        <w:rPr>
          <w:rFonts w:ascii="Times" w:eastAsia="Times" w:hAnsi="Times"/>
          <w:szCs w:val="20"/>
        </w:rPr>
      </w:pPr>
      <w:r w:rsidRPr="00350D8E">
        <w:rPr>
          <w:rFonts w:ascii="Times" w:eastAsia="Times" w:hAnsi="Times"/>
          <w:szCs w:val="20"/>
        </w:rPr>
        <w:t>The lectures provide an introduction to the political, intellectual, social, and cultural context for the weekly readings. We will have a regular film component for this course, and students will have the opportunity to discuss and write about these films as part of their coursework.</w:t>
      </w:r>
    </w:p>
    <w:p w14:paraId="4EA42953" w14:textId="77777777" w:rsidR="000D4044" w:rsidRPr="00F4064C" w:rsidRDefault="000D4044" w:rsidP="000D4044">
      <w:pPr>
        <w:ind w:left="360"/>
        <w:rPr>
          <w:rFonts w:ascii="Times" w:eastAsia="Times" w:hAnsi="Times"/>
          <w:szCs w:val="20"/>
        </w:rPr>
      </w:pPr>
    </w:p>
    <w:p w14:paraId="0AD2281A" w14:textId="77777777" w:rsidR="000D4044" w:rsidRPr="00350D8E" w:rsidRDefault="000D4044" w:rsidP="000D4044">
      <w:pPr>
        <w:rPr>
          <w:rFonts w:ascii="Times" w:eastAsia="Times" w:hAnsi="Times"/>
          <w:szCs w:val="20"/>
        </w:rPr>
      </w:pPr>
    </w:p>
    <w:p w14:paraId="3B5923D8" w14:textId="77777777" w:rsidR="000D4044" w:rsidRPr="00350D8E" w:rsidRDefault="000D4044" w:rsidP="000D4044">
      <w:pPr>
        <w:numPr>
          <w:ilvl w:val="0"/>
          <w:numId w:val="1"/>
        </w:numPr>
        <w:rPr>
          <w:rFonts w:ascii="Times" w:eastAsia="Times" w:hAnsi="Times"/>
          <w:szCs w:val="20"/>
        </w:rPr>
      </w:pPr>
      <w:r w:rsidRPr="00350D8E">
        <w:rPr>
          <w:rFonts w:ascii="Times" w:eastAsia="Times" w:hAnsi="Times"/>
          <w:szCs w:val="20"/>
        </w:rPr>
        <w:t>Readings and Discussion</w:t>
      </w:r>
    </w:p>
    <w:p w14:paraId="65C0EA5C" w14:textId="6A9CF9C9" w:rsidR="000D4044" w:rsidRPr="00350D8E" w:rsidRDefault="000D4044" w:rsidP="000D4044">
      <w:pPr>
        <w:ind w:left="360"/>
        <w:rPr>
          <w:rFonts w:ascii="Times" w:eastAsia="Times" w:hAnsi="Times"/>
          <w:szCs w:val="20"/>
        </w:rPr>
      </w:pPr>
      <w:r w:rsidRPr="00350D8E">
        <w:rPr>
          <w:rFonts w:ascii="Times" w:eastAsia="Times" w:hAnsi="Times"/>
          <w:szCs w:val="20"/>
        </w:rPr>
        <w:t xml:space="preserve">Readings are listed in the weekly schedule. </w:t>
      </w:r>
      <w:r>
        <w:rPr>
          <w:rFonts w:ascii="Times" w:eastAsia="Times" w:hAnsi="Times"/>
          <w:szCs w:val="20"/>
        </w:rPr>
        <w:t xml:space="preserve">The readings and films will form the basis for our discussions, and should be completed prior to the </w:t>
      </w:r>
      <w:r w:rsidR="001640BC">
        <w:rPr>
          <w:rFonts w:ascii="Times" w:eastAsia="Times" w:hAnsi="Times"/>
          <w:szCs w:val="20"/>
        </w:rPr>
        <w:t xml:space="preserve">Thursday </w:t>
      </w:r>
      <w:r>
        <w:rPr>
          <w:rFonts w:ascii="Times" w:eastAsia="Times" w:hAnsi="Times"/>
          <w:szCs w:val="20"/>
        </w:rPr>
        <w:t>class meeting</w:t>
      </w:r>
      <w:r w:rsidR="001640BC">
        <w:rPr>
          <w:rFonts w:ascii="Times" w:eastAsia="Times" w:hAnsi="Times"/>
          <w:szCs w:val="20"/>
        </w:rPr>
        <w:t>s</w:t>
      </w:r>
      <w:r>
        <w:rPr>
          <w:rFonts w:ascii="Times" w:eastAsia="Times" w:hAnsi="Times"/>
          <w:szCs w:val="20"/>
        </w:rPr>
        <w:t xml:space="preserve">. On the Canvas </w:t>
      </w:r>
      <w:r w:rsidR="002D0AB9">
        <w:rPr>
          <w:rFonts w:ascii="Times" w:eastAsia="Times" w:hAnsi="Times"/>
          <w:szCs w:val="20"/>
        </w:rPr>
        <w:t>Modules, I have distributed</w:t>
      </w:r>
      <w:r>
        <w:rPr>
          <w:rFonts w:ascii="Times" w:eastAsia="Times" w:hAnsi="Times"/>
          <w:szCs w:val="20"/>
        </w:rPr>
        <w:t xml:space="preserve"> discussion questions for the quarter.</w:t>
      </w:r>
      <w:r w:rsidRPr="00350D8E">
        <w:rPr>
          <w:rFonts w:ascii="Times" w:eastAsia="Times" w:hAnsi="Times"/>
          <w:szCs w:val="20"/>
        </w:rPr>
        <w:t xml:space="preserve"> These </w:t>
      </w:r>
      <w:r w:rsidRPr="00350D8E">
        <w:rPr>
          <w:rFonts w:ascii="Times" w:eastAsia="Times" w:hAnsi="Times"/>
          <w:szCs w:val="20"/>
        </w:rPr>
        <w:lastRenderedPageBreak/>
        <w:t xml:space="preserve">questions are intended to help you focus your thoughts for </w:t>
      </w:r>
      <w:r w:rsidR="001640BC">
        <w:rPr>
          <w:rFonts w:ascii="Times" w:eastAsia="Times" w:hAnsi="Times"/>
          <w:szCs w:val="20"/>
        </w:rPr>
        <w:t>our discussions</w:t>
      </w:r>
      <w:r w:rsidRPr="00350D8E">
        <w:rPr>
          <w:rFonts w:ascii="Times" w:eastAsia="Times" w:hAnsi="Times"/>
          <w:szCs w:val="20"/>
        </w:rPr>
        <w:t>, but you are encouraged to bring your own questions to class as well.</w:t>
      </w:r>
    </w:p>
    <w:p w14:paraId="34EBC3E8" w14:textId="77777777" w:rsidR="000D4044" w:rsidRPr="00350D8E" w:rsidRDefault="000D4044" w:rsidP="000D4044">
      <w:pPr>
        <w:ind w:left="360"/>
        <w:rPr>
          <w:rFonts w:ascii="Times" w:eastAsia="Times" w:hAnsi="Times"/>
          <w:szCs w:val="20"/>
        </w:rPr>
      </w:pPr>
    </w:p>
    <w:p w14:paraId="53C7781E" w14:textId="77777777" w:rsidR="000D4044" w:rsidRDefault="000D4044" w:rsidP="000D4044">
      <w:pPr>
        <w:numPr>
          <w:ilvl w:val="0"/>
          <w:numId w:val="1"/>
        </w:numPr>
        <w:rPr>
          <w:rFonts w:ascii="Times" w:eastAsia="Times" w:hAnsi="Times"/>
          <w:szCs w:val="20"/>
        </w:rPr>
      </w:pPr>
      <w:r>
        <w:rPr>
          <w:rFonts w:ascii="Times" w:eastAsia="Times" w:hAnsi="Times"/>
          <w:szCs w:val="20"/>
        </w:rPr>
        <w:t>Paper</w:t>
      </w:r>
      <w:r w:rsidRPr="00350D8E">
        <w:rPr>
          <w:rFonts w:ascii="Times" w:eastAsia="Times" w:hAnsi="Times"/>
          <w:szCs w:val="20"/>
        </w:rPr>
        <w:t xml:space="preserve"> (</w:t>
      </w:r>
      <w:r>
        <w:rPr>
          <w:rFonts w:ascii="Times" w:eastAsia="Times" w:hAnsi="Times"/>
          <w:szCs w:val="20"/>
        </w:rPr>
        <w:t xml:space="preserve">1 </w:t>
      </w:r>
      <w:proofErr w:type="gramStart"/>
      <w:r>
        <w:rPr>
          <w:rFonts w:ascii="Times" w:eastAsia="Times" w:hAnsi="Times"/>
          <w:szCs w:val="20"/>
        </w:rPr>
        <w:t>7-8 page</w:t>
      </w:r>
      <w:proofErr w:type="gramEnd"/>
      <w:r>
        <w:rPr>
          <w:rFonts w:ascii="Times" w:eastAsia="Times" w:hAnsi="Times"/>
          <w:szCs w:val="20"/>
        </w:rPr>
        <w:t xml:space="preserve"> paper; </w:t>
      </w:r>
      <w:r w:rsidRPr="00350D8E">
        <w:rPr>
          <w:rFonts w:ascii="Times" w:eastAsia="Times" w:hAnsi="Times"/>
          <w:szCs w:val="20"/>
        </w:rPr>
        <w:t>12-point font, double-spaced; 1-inch margins)</w:t>
      </w:r>
      <w:r>
        <w:rPr>
          <w:rFonts w:ascii="Times" w:eastAsia="Times" w:hAnsi="Times"/>
          <w:szCs w:val="20"/>
        </w:rPr>
        <w:t xml:space="preserve"> </w:t>
      </w:r>
    </w:p>
    <w:p w14:paraId="2657F2C3" w14:textId="77777777" w:rsidR="000D4044" w:rsidRPr="00350D8E" w:rsidRDefault="000D4044" w:rsidP="000D4044">
      <w:pPr>
        <w:ind w:left="1080"/>
        <w:rPr>
          <w:rFonts w:ascii="Times" w:eastAsia="Times" w:hAnsi="Times"/>
          <w:szCs w:val="20"/>
        </w:rPr>
      </w:pPr>
      <w:r w:rsidRPr="00350D8E">
        <w:rPr>
          <w:rFonts w:ascii="Times" w:eastAsia="Times" w:hAnsi="Times"/>
          <w:szCs w:val="20"/>
        </w:rPr>
        <w:t xml:space="preserve">You will have a choice from a list of paper topics, which will be based on the readings </w:t>
      </w:r>
      <w:r>
        <w:rPr>
          <w:rFonts w:ascii="Times" w:eastAsia="Times" w:hAnsi="Times"/>
          <w:szCs w:val="20"/>
        </w:rPr>
        <w:t xml:space="preserve">and films </w:t>
      </w:r>
      <w:r w:rsidRPr="00350D8E">
        <w:rPr>
          <w:rFonts w:ascii="Times" w:eastAsia="Times" w:hAnsi="Times"/>
          <w:szCs w:val="20"/>
        </w:rPr>
        <w:t xml:space="preserve">for this class and will not require additional research. </w:t>
      </w:r>
    </w:p>
    <w:p w14:paraId="1708F0D8" w14:textId="77777777" w:rsidR="000D4044" w:rsidRPr="00350D8E" w:rsidRDefault="000D4044" w:rsidP="000D4044">
      <w:pPr>
        <w:ind w:left="360"/>
        <w:rPr>
          <w:rFonts w:ascii="Times" w:eastAsia="Times" w:hAnsi="Times"/>
          <w:szCs w:val="20"/>
        </w:rPr>
      </w:pPr>
    </w:p>
    <w:p w14:paraId="4D0C4551" w14:textId="77777777" w:rsidR="000D4044" w:rsidRPr="00350D8E" w:rsidRDefault="000D4044" w:rsidP="000D4044">
      <w:pPr>
        <w:numPr>
          <w:ilvl w:val="0"/>
          <w:numId w:val="1"/>
        </w:numPr>
        <w:rPr>
          <w:rFonts w:ascii="Times" w:eastAsia="Times" w:hAnsi="Times"/>
          <w:szCs w:val="20"/>
        </w:rPr>
      </w:pPr>
      <w:r w:rsidRPr="00350D8E">
        <w:rPr>
          <w:rFonts w:ascii="Times" w:eastAsia="Times" w:hAnsi="Times"/>
          <w:szCs w:val="20"/>
        </w:rPr>
        <w:t>Exams</w:t>
      </w:r>
    </w:p>
    <w:p w14:paraId="6ACC0CC4" w14:textId="6FA1A0E7" w:rsidR="000D4044" w:rsidRPr="00350D8E" w:rsidRDefault="000D4044" w:rsidP="000D4044">
      <w:pPr>
        <w:ind w:left="360"/>
        <w:rPr>
          <w:rFonts w:ascii="Times" w:eastAsia="Times" w:hAnsi="Times"/>
          <w:szCs w:val="20"/>
        </w:rPr>
      </w:pPr>
      <w:r w:rsidRPr="00350D8E">
        <w:rPr>
          <w:rFonts w:ascii="Times" w:eastAsia="Times" w:hAnsi="Times"/>
          <w:szCs w:val="20"/>
        </w:rPr>
        <w:t>The midterm and final exams will cover material from the lectures</w:t>
      </w:r>
      <w:r>
        <w:rPr>
          <w:rFonts w:ascii="Times" w:eastAsia="Times" w:hAnsi="Times"/>
          <w:szCs w:val="20"/>
        </w:rPr>
        <w:t>, readings, and films.</w:t>
      </w:r>
    </w:p>
    <w:p w14:paraId="31129AF6" w14:textId="77777777" w:rsidR="000D4044" w:rsidRPr="00350D8E" w:rsidRDefault="000D4044" w:rsidP="000D4044">
      <w:pPr>
        <w:rPr>
          <w:rFonts w:ascii="Times" w:eastAsia="Times" w:hAnsi="Times"/>
          <w:szCs w:val="20"/>
        </w:rPr>
      </w:pPr>
    </w:p>
    <w:p w14:paraId="31CFAE9A" w14:textId="77777777" w:rsidR="000D4044" w:rsidRPr="00350D8E" w:rsidRDefault="000D4044" w:rsidP="000D4044">
      <w:pPr>
        <w:rPr>
          <w:rFonts w:ascii="Times" w:eastAsia="Times" w:hAnsi="Times"/>
          <w:szCs w:val="20"/>
        </w:rPr>
      </w:pPr>
      <w:r w:rsidRPr="00350D8E">
        <w:rPr>
          <w:rFonts w:ascii="Times" w:eastAsia="Times" w:hAnsi="Times"/>
          <w:szCs w:val="20"/>
        </w:rPr>
        <w:t>***</w:t>
      </w:r>
      <w:r w:rsidRPr="00350D8E">
        <w:rPr>
          <w:rFonts w:ascii="Times" w:eastAsia="Times" w:hAnsi="Times"/>
          <w:smallCaps/>
          <w:szCs w:val="20"/>
        </w:rPr>
        <w:t xml:space="preserve">You must turn in </w:t>
      </w:r>
      <w:r>
        <w:rPr>
          <w:rFonts w:ascii="Times" w:eastAsia="Times" w:hAnsi="Times"/>
          <w:smallCaps/>
          <w:szCs w:val="20"/>
        </w:rPr>
        <w:t>the paper</w:t>
      </w:r>
      <w:r w:rsidRPr="00350D8E">
        <w:rPr>
          <w:rFonts w:ascii="Times" w:eastAsia="Times" w:hAnsi="Times"/>
          <w:smallCaps/>
          <w:szCs w:val="20"/>
        </w:rPr>
        <w:t xml:space="preserve"> and take both exams in order to pass the course</w:t>
      </w:r>
      <w:r w:rsidRPr="00350D8E">
        <w:rPr>
          <w:rFonts w:ascii="Times" w:eastAsia="Times" w:hAnsi="Times"/>
          <w:szCs w:val="20"/>
        </w:rPr>
        <w:t>***</w:t>
      </w:r>
    </w:p>
    <w:p w14:paraId="076A1E9E" w14:textId="77777777" w:rsidR="000D4044" w:rsidRPr="00350D8E" w:rsidRDefault="000D4044" w:rsidP="000D4044">
      <w:pPr>
        <w:rPr>
          <w:rFonts w:ascii="Times" w:eastAsia="Times" w:hAnsi="Times"/>
          <w:szCs w:val="20"/>
        </w:rPr>
      </w:pPr>
    </w:p>
    <w:p w14:paraId="0D25509E" w14:textId="77777777" w:rsidR="000D4044" w:rsidRPr="00350D8E" w:rsidRDefault="000D4044" w:rsidP="000D4044">
      <w:pPr>
        <w:rPr>
          <w:rFonts w:ascii="Times" w:eastAsia="Times" w:hAnsi="Times"/>
          <w:szCs w:val="20"/>
        </w:rPr>
      </w:pPr>
      <w:r w:rsidRPr="00350D8E">
        <w:rPr>
          <w:rFonts w:ascii="Times" w:eastAsia="Times" w:hAnsi="Times"/>
          <w:b/>
          <w:szCs w:val="20"/>
        </w:rPr>
        <w:t>Grading:</w:t>
      </w:r>
      <w:r>
        <w:rPr>
          <w:rFonts w:ascii="Times" w:eastAsia="Times" w:hAnsi="Times"/>
          <w:b/>
          <w:szCs w:val="20"/>
        </w:rPr>
        <w:t xml:space="preserve"> </w:t>
      </w:r>
    </w:p>
    <w:p w14:paraId="6B92803B" w14:textId="77777777" w:rsidR="000D4044" w:rsidRPr="00350D8E" w:rsidRDefault="000D4044" w:rsidP="000D4044">
      <w:pPr>
        <w:rPr>
          <w:rFonts w:ascii="Times" w:eastAsia="Times" w:hAnsi="Times"/>
          <w:szCs w:val="20"/>
        </w:rPr>
      </w:pPr>
    </w:p>
    <w:p w14:paraId="6E4E5888" w14:textId="0C10CCA9" w:rsidR="000D4044" w:rsidRPr="00350D8E" w:rsidRDefault="00707FC2" w:rsidP="000D4044">
      <w:pPr>
        <w:rPr>
          <w:rFonts w:ascii="Times" w:eastAsia="Times" w:hAnsi="Times"/>
          <w:szCs w:val="20"/>
        </w:rPr>
      </w:pPr>
      <w:r>
        <w:rPr>
          <w:rFonts w:ascii="Times" w:eastAsia="Times" w:hAnsi="Times"/>
          <w:szCs w:val="20"/>
        </w:rPr>
        <w:t>Discussion</w:t>
      </w:r>
      <w:r w:rsidR="000D4044" w:rsidRPr="00350D8E">
        <w:rPr>
          <w:rFonts w:ascii="Times" w:eastAsia="Times" w:hAnsi="Times"/>
          <w:szCs w:val="20"/>
        </w:rPr>
        <w:t xml:space="preserve"> Participation ...................................................</w:t>
      </w:r>
      <w:r>
        <w:rPr>
          <w:rFonts w:ascii="Times" w:eastAsia="Times" w:hAnsi="Times"/>
          <w:szCs w:val="20"/>
        </w:rPr>
        <w:t>1</w:t>
      </w:r>
      <w:r w:rsidR="000D4044" w:rsidRPr="00350D8E">
        <w:rPr>
          <w:rFonts w:ascii="Times" w:eastAsia="Times" w:hAnsi="Times"/>
          <w:szCs w:val="20"/>
        </w:rPr>
        <w:t>0%</w:t>
      </w:r>
    </w:p>
    <w:p w14:paraId="4EA75869" w14:textId="456B61F7" w:rsidR="000D4044" w:rsidRPr="00350D8E" w:rsidRDefault="000D4044" w:rsidP="000D4044">
      <w:pPr>
        <w:rPr>
          <w:rFonts w:ascii="Times" w:eastAsia="Times" w:hAnsi="Times"/>
          <w:szCs w:val="20"/>
        </w:rPr>
      </w:pPr>
      <w:r w:rsidRPr="00350D8E">
        <w:rPr>
          <w:rFonts w:ascii="Times" w:eastAsia="Times" w:hAnsi="Times"/>
          <w:szCs w:val="20"/>
        </w:rPr>
        <w:t>Midterm (</w:t>
      </w:r>
      <w:r w:rsidR="00707FC2">
        <w:rPr>
          <w:rFonts w:ascii="Times" w:eastAsia="Times" w:hAnsi="Times"/>
          <w:szCs w:val="20"/>
        </w:rPr>
        <w:t>Tuesday, October 19</w:t>
      </w:r>
      <w:proofErr w:type="gramStart"/>
      <w:r w:rsidR="00707FC2" w:rsidRPr="00707FC2">
        <w:rPr>
          <w:rFonts w:ascii="Times" w:eastAsia="Times" w:hAnsi="Times"/>
          <w:szCs w:val="20"/>
          <w:vertAlign w:val="superscript"/>
        </w:rPr>
        <w:t>th</w:t>
      </w:r>
      <w:r w:rsidRPr="00350D8E">
        <w:rPr>
          <w:rFonts w:ascii="Times" w:eastAsia="Times" w:hAnsi="Times"/>
          <w:szCs w:val="20"/>
        </w:rPr>
        <w:t>)...................................</w:t>
      </w:r>
      <w:r>
        <w:rPr>
          <w:rFonts w:ascii="Times" w:eastAsia="Times" w:hAnsi="Times"/>
          <w:szCs w:val="20"/>
        </w:rPr>
        <w:t>..</w:t>
      </w:r>
      <w:proofErr w:type="gramEnd"/>
      <w:r w:rsidRPr="00350D8E">
        <w:rPr>
          <w:rFonts w:ascii="Times" w:eastAsia="Times" w:hAnsi="Times"/>
          <w:szCs w:val="20"/>
        </w:rPr>
        <w:t xml:space="preserve">  </w:t>
      </w:r>
      <w:r>
        <w:rPr>
          <w:rFonts w:ascii="Times" w:eastAsia="Times" w:hAnsi="Times"/>
          <w:szCs w:val="20"/>
        </w:rPr>
        <w:t>20</w:t>
      </w:r>
      <w:r w:rsidRPr="00350D8E">
        <w:rPr>
          <w:rFonts w:ascii="Times" w:eastAsia="Times" w:hAnsi="Times"/>
          <w:szCs w:val="20"/>
        </w:rPr>
        <w:t>%</w:t>
      </w:r>
    </w:p>
    <w:p w14:paraId="04F7897E" w14:textId="439A2882" w:rsidR="000D4044" w:rsidRPr="00350D8E" w:rsidRDefault="000D4044" w:rsidP="000D4044">
      <w:pPr>
        <w:rPr>
          <w:rFonts w:ascii="Times" w:eastAsia="Times" w:hAnsi="Times"/>
          <w:szCs w:val="20"/>
        </w:rPr>
      </w:pPr>
      <w:r>
        <w:rPr>
          <w:rFonts w:ascii="Times" w:eastAsia="Times" w:hAnsi="Times"/>
          <w:szCs w:val="20"/>
        </w:rPr>
        <w:t xml:space="preserve">Paper (due Monday, </w:t>
      </w:r>
      <w:r w:rsidR="004307EC">
        <w:rPr>
          <w:rFonts w:ascii="Times" w:eastAsia="Times" w:hAnsi="Times"/>
          <w:szCs w:val="20"/>
        </w:rPr>
        <w:t>November 22</w:t>
      </w:r>
      <w:proofErr w:type="gramStart"/>
      <w:r w:rsidR="004307EC" w:rsidRPr="004307EC">
        <w:rPr>
          <w:rFonts w:ascii="Times" w:eastAsia="Times" w:hAnsi="Times"/>
          <w:szCs w:val="20"/>
          <w:vertAlign w:val="superscript"/>
        </w:rPr>
        <w:t>nd</w:t>
      </w:r>
      <w:r>
        <w:rPr>
          <w:rFonts w:ascii="Times" w:eastAsia="Times" w:hAnsi="Times"/>
          <w:szCs w:val="20"/>
        </w:rPr>
        <w:t>)…</w:t>
      </w:r>
      <w:proofErr w:type="gramEnd"/>
      <w:r>
        <w:rPr>
          <w:rFonts w:ascii="Times" w:eastAsia="Times" w:hAnsi="Times"/>
          <w:szCs w:val="20"/>
        </w:rPr>
        <w:t>…………………</w:t>
      </w:r>
      <w:r w:rsidR="001E29B7">
        <w:rPr>
          <w:rFonts w:ascii="Times" w:eastAsia="Times" w:hAnsi="Times"/>
          <w:szCs w:val="20"/>
        </w:rPr>
        <w:t>…..</w:t>
      </w:r>
      <w:r w:rsidR="00707FC2">
        <w:rPr>
          <w:rFonts w:ascii="Times" w:eastAsia="Times" w:hAnsi="Times"/>
          <w:szCs w:val="20"/>
        </w:rPr>
        <w:t>40</w:t>
      </w:r>
      <w:r w:rsidRPr="00350D8E">
        <w:rPr>
          <w:rFonts w:ascii="Times" w:eastAsia="Times" w:hAnsi="Times"/>
          <w:szCs w:val="20"/>
        </w:rPr>
        <w:t>%</w:t>
      </w:r>
    </w:p>
    <w:p w14:paraId="276255FB" w14:textId="00702350" w:rsidR="000D4044" w:rsidRPr="00350D8E" w:rsidRDefault="000D4044" w:rsidP="000D4044">
      <w:pPr>
        <w:rPr>
          <w:rFonts w:ascii="Times" w:eastAsia="Times" w:hAnsi="Times"/>
          <w:szCs w:val="20"/>
        </w:rPr>
      </w:pPr>
      <w:r w:rsidRPr="00350D8E">
        <w:rPr>
          <w:rFonts w:ascii="Times" w:eastAsia="Times" w:hAnsi="Times"/>
          <w:szCs w:val="20"/>
        </w:rPr>
        <w:t>Final Exam (</w:t>
      </w:r>
      <w:r>
        <w:rPr>
          <w:rFonts w:ascii="Times" w:eastAsia="Times" w:hAnsi="Times"/>
          <w:szCs w:val="20"/>
        </w:rPr>
        <w:t xml:space="preserve">Monday, </w:t>
      </w:r>
      <w:r w:rsidR="004307EC">
        <w:rPr>
          <w:rFonts w:ascii="Times" w:eastAsia="Times" w:hAnsi="Times"/>
          <w:szCs w:val="20"/>
        </w:rPr>
        <w:t>December 13</w:t>
      </w:r>
      <w:proofErr w:type="gramStart"/>
      <w:r w:rsidR="004307EC" w:rsidRPr="004307EC">
        <w:rPr>
          <w:rFonts w:ascii="Times" w:eastAsia="Times" w:hAnsi="Times"/>
          <w:szCs w:val="20"/>
          <w:vertAlign w:val="superscript"/>
        </w:rPr>
        <w:t>th</w:t>
      </w:r>
      <w:r>
        <w:rPr>
          <w:rFonts w:ascii="Times" w:eastAsia="Times" w:hAnsi="Times"/>
          <w:szCs w:val="20"/>
        </w:rPr>
        <w:t>)  …</w:t>
      </w:r>
      <w:proofErr w:type="gramEnd"/>
      <w:r>
        <w:rPr>
          <w:rFonts w:ascii="Times" w:eastAsia="Times" w:hAnsi="Times"/>
          <w:szCs w:val="20"/>
        </w:rPr>
        <w:t>……………....</w:t>
      </w:r>
      <w:r w:rsidR="001E29B7">
        <w:rPr>
          <w:rFonts w:ascii="Times" w:eastAsia="Times" w:hAnsi="Times"/>
          <w:szCs w:val="20"/>
        </w:rPr>
        <w:t xml:space="preserve">.... </w:t>
      </w:r>
      <w:r w:rsidR="00707FC2">
        <w:rPr>
          <w:rFonts w:ascii="Times" w:eastAsia="Times" w:hAnsi="Times"/>
          <w:szCs w:val="20"/>
        </w:rPr>
        <w:t>30</w:t>
      </w:r>
      <w:r w:rsidRPr="00350D8E">
        <w:rPr>
          <w:rFonts w:ascii="Times" w:eastAsia="Times" w:hAnsi="Times"/>
          <w:szCs w:val="20"/>
        </w:rPr>
        <w:t>%</w:t>
      </w:r>
    </w:p>
    <w:p w14:paraId="0289424C" w14:textId="77777777" w:rsidR="000D4044" w:rsidRPr="00350D8E" w:rsidRDefault="000D4044" w:rsidP="000D4044">
      <w:pPr>
        <w:rPr>
          <w:rFonts w:ascii="Times" w:eastAsia="Times" w:hAnsi="Times"/>
          <w:szCs w:val="20"/>
        </w:rPr>
      </w:pPr>
    </w:p>
    <w:p w14:paraId="66C1155B" w14:textId="77777777" w:rsidR="000D4044" w:rsidRPr="00350D8E" w:rsidRDefault="000D4044" w:rsidP="000D4044">
      <w:pPr>
        <w:rPr>
          <w:rFonts w:ascii="Times" w:eastAsia="Times" w:hAnsi="Times"/>
          <w:szCs w:val="20"/>
        </w:rPr>
      </w:pPr>
    </w:p>
    <w:p w14:paraId="185D234C" w14:textId="77777777" w:rsidR="000D4044" w:rsidRPr="00350D8E" w:rsidRDefault="000D4044" w:rsidP="000D4044">
      <w:pPr>
        <w:rPr>
          <w:rFonts w:ascii="Times" w:eastAsia="Times" w:hAnsi="Times"/>
          <w:b/>
          <w:szCs w:val="20"/>
        </w:rPr>
      </w:pPr>
      <w:r w:rsidRPr="00350D8E">
        <w:rPr>
          <w:rFonts w:ascii="Times" w:eastAsia="Times" w:hAnsi="Times"/>
          <w:b/>
          <w:szCs w:val="20"/>
        </w:rPr>
        <w:t xml:space="preserve">Required Texts (in order of assignment): </w:t>
      </w:r>
    </w:p>
    <w:p w14:paraId="481FDFEB" w14:textId="77777777" w:rsidR="000D4044" w:rsidRPr="00350D8E" w:rsidRDefault="000D4044" w:rsidP="000D4044">
      <w:pPr>
        <w:ind w:firstLine="720"/>
        <w:rPr>
          <w:rFonts w:ascii="Times" w:eastAsia="Times" w:hAnsi="Times"/>
          <w:szCs w:val="20"/>
        </w:rPr>
      </w:pPr>
    </w:p>
    <w:p w14:paraId="09DE14E3" w14:textId="71AED8E2" w:rsidR="000D4044" w:rsidRPr="00350D8E" w:rsidRDefault="000D4044" w:rsidP="000D4044">
      <w:pPr>
        <w:rPr>
          <w:rFonts w:ascii="Times" w:eastAsia="Times" w:hAnsi="Times"/>
          <w:szCs w:val="20"/>
        </w:rPr>
      </w:pPr>
      <w:r w:rsidRPr="00350D8E">
        <w:rPr>
          <w:rFonts w:ascii="Times" w:eastAsia="Times" w:hAnsi="Times"/>
          <w:szCs w:val="20"/>
        </w:rPr>
        <w:t xml:space="preserve">The </w:t>
      </w:r>
      <w:r>
        <w:rPr>
          <w:rFonts w:ascii="Times" w:eastAsia="Times" w:hAnsi="Times"/>
          <w:szCs w:val="20"/>
        </w:rPr>
        <w:t xml:space="preserve">three </w:t>
      </w:r>
      <w:r w:rsidRPr="00350D8E">
        <w:rPr>
          <w:rFonts w:ascii="Times" w:eastAsia="Times" w:hAnsi="Times"/>
          <w:szCs w:val="20"/>
        </w:rPr>
        <w:t xml:space="preserve">books for HSTEU 274 </w:t>
      </w:r>
      <w:r>
        <w:rPr>
          <w:rFonts w:ascii="Times" w:eastAsia="Times" w:hAnsi="Times"/>
          <w:szCs w:val="20"/>
        </w:rPr>
        <w:t xml:space="preserve">listed below </w:t>
      </w:r>
      <w:r w:rsidRPr="00350D8E">
        <w:rPr>
          <w:rFonts w:ascii="Times" w:eastAsia="Times" w:hAnsi="Times"/>
          <w:szCs w:val="20"/>
        </w:rPr>
        <w:t>are available for purchase at the University Bookstor</w:t>
      </w:r>
      <w:r>
        <w:rPr>
          <w:rFonts w:ascii="Times" w:eastAsia="Times" w:hAnsi="Times"/>
          <w:szCs w:val="20"/>
        </w:rPr>
        <w:t xml:space="preserve">e. </w:t>
      </w:r>
      <w:r w:rsidR="00B24F68">
        <w:rPr>
          <w:rFonts w:ascii="Times" w:eastAsia="Times" w:hAnsi="Times"/>
          <w:szCs w:val="20"/>
        </w:rPr>
        <w:t xml:space="preserve">I have also linked to online versions of </w:t>
      </w:r>
      <w:proofErr w:type="spellStart"/>
      <w:r w:rsidR="00B24F68">
        <w:rPr>
          <w:rFonts w:ascii="Times" w:eastAsia="Times" w:hAnsi="Times"/>
          <w:szCs w:val="20"/>
        </w:rPr>
        <w:t>Kovaly</w:t>
      </w:r>
      <w:proofErr w:type="spellEnd"/>
      <w:r w:rsidR="00B24F68">
        <w:rPr>
          <w:rFonts w:ascii="Times" w:eastAsia="Times" w:hAnsi="Times"/>
          <w:szCs w:val="20"/>
        </w:rPr>
        <w:t xml:space="preserve"> and Fanon in the Canvas Modules. </w:t>
      </w:r>
      <w:r>
        <w:rPr>
          <w:rFonts w:ascii="Times" w:eastAsia="Times" w:hAnsi="Times"/>
          <w:szCs w:val="20"/>
        </w:rPr>
        <w:t>All other readings are available through the Canvas Modules</w:t>
      </w:r>
      <w:r w:rsidR="00A555CC">
        <w:rPr>
          <w:rFonts w:ascii="Times" w:eastAsia="Times" w:hAnsi="Times"/>
          <w:szCs w:val="20"/>
        </w:rPr>
        <w:t xml:space="preserve"> (organized by week)</w:t>
      </w:r>
      <w:r>
        <w:rPr>
          <w:rFonts w:ascii="Times" w:eastAsia="Times" w:hAnsi="Times"/>
          <w:szCs w:val="20"/>
        </w:rPr>
        <w:t>.</w:t>
      </w:r>
    </w:p>
    <w:p w14:paraId="27D40C20" w14:textId="77777777" w:rsidR="000D4044" w:rsidRPr="00350D8E" w:rsidRDefault="000D4044" w:rsidP="000D4044">
      <w:pPr>
        <w:rPr>
          <w:rFonts w:ascii="Times" w:eastAsia="Times" w:hAnsi="Times"/>
          <w:szCs w:val="20"/>
        </w:rPr>
      </w:pPr>
    </w:p>
    <w:p w14:paraId="0CE2024B" w14:textId="77777777" w:rsidR="000D4044" w:rsidRPr="00350D8E" w:rsidRDefault="000D4044" w:rsidP="000D4044">
      <w:pPr>
        <w:rPr>
          <w:rFonts w:ascii="Times" w:eastAsia="Times" w:hAnsi="Times"/>
          <w:szCs w:val="20"/>
        </w:rPr>
      </w:pPr>
      <w:r w:rsidRPr="00350D8E">
        <w:rPr>
          <w:rFonts w:ascii="Times" w:eastAsia="Times" w:hAnsi="Times"/>
          <w:szCs w:val="20"/>
        </w:rPr>
        <w:t xml:space="preserve">Art Spiegelman, </w:t>
      </w:r>
      <w:r w:rsidRPr="00350D8E">
        <w:rPr>
          <w:rFonts w:ascii="Times" w:eastAsia="Times" w:hAnsi="Times"/>
          <w:i/>
          <w:szCs w:val="20"/>
        </w:rPr>
        <w:t>Maus II: And Here My Troubles Began</w:t>
      </w:r>
      <w:r w:rsidRPr="00350D8E">
        <w:rPr>
          <w:rFonts w:ascii="Times" w:eastAsia="Times" w:hAnsi="Times"/>
          <w:szCs w:val="20"/>
        </w:rPr>
        <w:t xml:space="preserve"> (Pantheon)</w:t>
      </w:r>
    </w:p>
    <w:p w14:paraId="557EA27B" w14:textId="77777777" w:rsidR="000D4044" w:rsidRPr="00350D8E" w:rsidRDefault="000D4044" w:rsidP="000D4044">
      <w:pPr>
        <w:rPr>
          <w:rFonts w:ascii="Times" w:eastAsia="Times" w:hAnsi="Times"/>
          <w:szCs w:val="20"/>
        </w:rPr>
      </w:pPr>
      <w:proofErr w:type="spellStart"/>
      <w:r w:rsidRPr="00350D8E">
        <w:rPr>
          <w:rFonts w:ascii="Times" w:eastAsia="Times" w:hAnsi="Times"/>
          <w:szCs w:val="20"/>
        </w:rPr>
        <w:t>Heda</w:t>
      </w:r>
      <w:proofErr w:type="spellEnd"/>
      <w:r w:rsidRPr="00350D8E">
        <w:rPr>
          <w:rFonts w:ascii="Times" w:eastAsia="Times" w:hAnsi="Times"/>
          <w:szCs w:val="20"/>
        </w:rPr>
        <w:t xml:space="preserve"> </w:t>
      </w:r>
      <w:proofErr w:type="spellStart"/>
      <w:r w:rsidRPr="00350D8E">
        <w:rPr>
          <w:rFonts w:ascii="Times" w:eastAsia="Times" w:hAnsi="Times"/>
          <w:szCs w:val="20"/>
        </w:rPr>
        <w:t>Kovaly</w:t>
      </w:r>
      <w:proofErr w:type="spellEnd"/>
      <w:r w:rsidRPr="00350D8E">
        <w:rPr>
          <w:rFonts w:ascii="Times" w:eastAsia="Times" w:hAnsi="Times"/>
          <w:szCs w:val="20"/>
        </w:rPr>
        <w:t xml:space="preserve">, </w:t>
      </w:r>
      <w:r w:rsidRPr="00350D8E">
        <w:rPr>
          <w:rFonts w:ascii="Times" w:eastAsia="Times" w:hAnsi="Times"/>
          <w:i/>
          <w:szCs w:val="20"/>
        </w:rPr>
        <w:t>Under a Cruel Star</w:t>
      </w:r>
      <w:r w:rsidRPr="00350D8E">
        <w:rPr>
          <w:rFonts w:ascii="Times" w:eastAsia="Times" w:hAnsi="Times"/>
          <w:szCs w:val="20"/>
        </w:rPr>
        <w:t xml:space="preserve"> (Holmes and Meier)</w:t>
      </w:r>
    </w:p>
    <w:p w14:paraId="762C1B1A" w14:textId="77777777" w:rsidR="000D4044" w:rsidRPr="00350D8E" w:rsidRDefault="000D4044" w:rsidP="000D4044">
      <w:pPr>
        <w:rPr>
          <w:rFonts w:ascii="Times" w:eastAsia="Times" w:hAnsi="Times"/>
          <w:szCs w:val="20"/>
        </w:rPr>
      </w:pPr>
      <w:r w:rsidRPr="00350D8E">
        <w:rPr>
          <w:rFonts w:ascii="Times" w:eastAsia="Times" w:hAnsi="Times"/>
          <w:szCs w:val="20"/>
        </w:rPr>
        <w:t xml:space="preserve">Frantz Fanon, </w:t>
      </w:r>
      <w:r w:rsidRPr="00350D8E">
        <w:rPr>
          <w:rFonts w:ascii="Times" w:eastAsia="Times" w:hAnsi="Times"/>
          <w:i/>
          <w:szCs w:val="20"/>
        </w:rPr>
        <w:t>A Dying Colonialism</w:t>
      </w:r>
      <w:r w:rsidRPr="00350D8E">
        <w:rPr>
          <w:rFonts w:ascii="Times" w:eastAsia="Times" w:hAnsi="Times"/>
          <w:szCs w:val="20"/>
        </w:rPr>
        <w:t xml:space="preserve"> (Grove)</w:t>
      </w:r>
    </w:p>
    <w:p w14:paraId="1518AD28" w14:textId="77777777" w:rsidR="000D4044" w:rsidRPr="00350D8E" w:rsidRDefault="000D4044" w:rsidP="000D4044">
      <w:pPr>
        <w:rPr>
          <w:rFonts w:ascii="Times" w:eastAsia="Times" w:hAnsi="Times"/>
          <w:szCs w:val="20"/>
        </w:rPr>
      </w:pPr>
    </w:p>
    <w:p w14:paraId="6EB7A2FB" w14:textId="77777777" w:rsidR="000D4044" w:rsidRDefault="000D4044" w:rsidP="000D4044">
      <w:pPr>
        <w:rPr>
          <w:rFonts w:ascii="Times" w:eastAsia="Times" w:hAnsi="Times"/>
          <w:b/>
          <w:szCs w:val="20"/>
        </w:rPr>
      </w:pPr>
    </w:p>
    <w:p w14:paraId="15F47404" w14:textId="77777777" w:rsidR="000D4044" w:rsidRPr="00350D8E" w:rsidRDefault="000D4044" w:rsidP="000D4044">
      <w:pPr>
        <w:rPr>
          <w:rFonts w:ascii="Times" w:eastAsia="Times" w:hAnsi="Times"/>
          <w:szCs w:val="20"/>
        </w:rPr>
      </w:pPr>
      <w:r w:rsidRPr="00350D8E">
        <w:rPr>
          <w:rFonts w:ascii="Times" w:eastAsia="Times" w:hAnsi="Times"/>
          <w:b/>
          <w:szCs w:val="20"/>
        </w:rPr>
        <w:t>LECTURE, DISCUSSION, AND ASSIGNMENTS SCHEDULE</w:t>
      </w:r>
      <w:r w:rsidRPr="00350D8E">
        <w:rPr>
          <w:rFonts w:ascii="Times" w:eastAsia="Times" w:hAnsi="Times"/>
          <w:szCs w:val="20"/>
        </w:rPr>
        <w:t>:</w:t>
      </w:r>
    </w:p>
    <w:p w14:paraId="5E13889B" w14:textId="77777777" w:rsidR="000D4044" w:rsidRPr="00350D8E" w:rsidRDefault="000D4044" w:rsidP="000D4044">
      <w:pPr>
        <w:rPr>
          <w:rFonts w:ascii="Times" w:eastAsia="Times" w:hAnsi="Times"/>
          <w:szCs w:val="20"/>
        </w:rPr>
      </w:pPr>
    </w:p>
    <w:p w14:paraId="2E6C8344" w14:textId="77777777" w:rsidR="000D4044" w:rsidRPr="00350D8E" w:rsidRDefault="000D4044" w:rsidP="000D4044">
      <w:pPr>
        <w:keepNext/>
        <w:outlineLvl w:val="1"/>
        <w:rPr>
          <w:rFonts w:ascii="Times" w:eastAsia="Times" w:hAnsi="Times"/>
          <w:b/>
          <w:szCs w:val="20"/>
        </w:rPr>
      </w:pPr>
      <w:r w:rsidRPr="00350D8E">
        <w:rPr>
          <w:rFonts w:ascii="Times" w:eastAsia="Times" w:hAnsi="Times"/>
          <w:b/>
          <w:szCs w:val="20"/>
        </w:rPr>
        <w:t>Week 1: Crises of the Century</w:t>
      </w:r>
    </w:p>
    <w:p w14:paraId="13F4A332" w14:textId="1F60EC13" w:rsidR="000D4044" w:rsidRPr="00350D8E" w:rsidRDefault="00B57DCB" w:rsidP="000D4044">
      <w:pPr>
        <w:rPr>
          <w:rFonts w:ascii="Times" w:eastAsia="Times" w:hAnsi="Times"/>
          <w:szCs w:val="20"/>
        </w:rPr>
      </w:pPr>
      <w:r>
        <w:rPr>
          <w:rFonts w:ascii="Times" w:eastAsia="Times" w:hAnsi="Times"/>
          <w:szCs w:val="20"/>
        </w:rPr>
        <w:t xml:space="preserve">CLASS MEETING: September </w:t>
      </w:r>
      <w:r w:rsidR="00723613">
        <w:rPr>
          <w:rFonts w:ascii="Times" w:eastAsia="Times" w:hAnsi="Times"/>
          <w:szCs w:val="20"/>
        </w:rPr>
        <w:t>30</w:t>
      </w:r>
    </w:p>
    <w:p w14:paraId="2B256053" w14:textId="75DEAEDB" w:rsidR="000D4044" w:rsidRDefault="000D4044" w:rsidP="000D4044">
      <w:pPr>
        <w:rPr>
          <w:rFonts w:ascii="Times" w:eastAsia="Times" w:hAnsi="Times"/>
          <w:szCs w:val="20"/>
        </w:rPr>
      </w:pPr>
      <w:r w:rsidRPr="00350D8E">
        <w:rPr>
          <w:rFonts w:ascii="Times" w:eastAsia="Times" w:hAnsi="Times"/>
          <w:szCs w:val="20"/>
        </w:rPr>
        <w:t>FILM: George</w:t>
      </w:r>
      <w:r w:rsidR="00A2045E">
        <w:rPr>
          <w:rFonts w:ascii="Times" w:eastAsia="Times" w:hAnsi="Times"/>
          <w:szCs w:val="20"/>
        </w:rPr>
        <w:t>s</w:t>
      </w:r>
      <w:r w:rsidRPr="00350D8E">
        <w:rPr>
          <w:rFonts w:ascii="Times" w:eastAsia="Times" w:hAnsi="Times"/>
          <w:szCs w:val="20"/>
        </w:rPr>
        <w:t xml:space="preserve"> </w:t>
      </w:r>
      <w:proofErr w:type="spellStart"/>
      <w:r w:rsidRPr="00350D8E">
        <w:rPr>
          <w:rFonts w:ascii="Times" w:eastAsia="Times" w:hAnsi="Times"/>
          <w:szCs w:val="20"/>
        </w:rPr>
        <w:t>Méliès</w:t>
      </w:r>
      <w:proofErr w:type="spellEnd"/>
      <w:r w:rsidRPr="00350D8E">
        <w:rPr>
          <w:rFonts w:ascii="Times" w:eastAsia="Times" w:hAnsi="Times"/>
          <w:szCs w:val="20"/>
        </w:rPr>
        <w:t xml:space="preserve">, </w:t>
      </w:r>
      <w:r w:rsidRPr="00350D8E">
        <w:rPr>
          <w:rFonts w:ascii="Times" w:eastAsia="Times" w:hAnsi="Times"/>
          <w:i/>
          <w:szCs w:val="20"/>
        </w:rPr>
        <w:t>Untamable Whiskers</w:t>
      </w:r>
      <w:r w:rsidRPr="00350D8E">
        <w:rPr>
          <w:rFonts w:ascii="Times" w:eastAsia="Times" w:hAnsi="Times"/>
          <w:szCs w:val="20"/>
        </w:rPr>
        <w:t xml:space="preserve"> (1904) and </w:t>
      </w:r>
      <w:r w:rsidRPr="00350D8E">
        <w:rPr>
          <w:rFonts w:ascii="Times" w:eastAsia="Times" w:hAnsi="Times"/>
          <w:i/>
          <w:szCs w:val="20"/>
        </w:rPr>
        <w:t>One-Man Band</w:t>
      </w:r>
      <w:r w:rsidRPr="00350D8E">
        <w:rPr>
          <w:rFonts w:ascii="Times" w:eastAsia="Times" w:hAnsi="Times"/>
          <w:szCs w:val="20"/>
        </w:rPr>
        <w:t xml:space="preserve"> (1900)</w:t>
      </w:r>
    </w:p>
    <w:p w14:paraId="3575BFDD" w14:textId="6AEC1C76" w:rsidR="00B57DCB" w:rsidRPr="00383E7C" w:rsidRDefault="00B57DCB" w:rsidP="000D4044">
      <w:pPr>
        <w:rPr>
          <w:rFonts w:ascii="Times" w:eastAsia="Times" w:hAnsi="Times"/>
          <w:szCs w:val="20"/>
        </w:rPr>
      </w:pPr>
      <w:r>
        <w:rPr>
          <w:rFonts w:ascii="Times" w:eastAsia="Times" w:hAnsi="Times"/>
          <w:szCs w:val="20"/>
        </w:rPr>
        <w:t>NO READING!</w:t>
      </w:r>
    </w:p>
    <w:p w14:paraId="4A48DFC7" w14:textId="77777777" w:rsidR="000D4044" w:rsidRPr="00350D8E" w:rsidRDefault="000D4044" w:rsidP="000D4044">
      <w:pPr>
        <w:rPr>
          <w:rFonts w:ascii="Times" w:eastAsia="Times" w:hAnsi="Times"/>
          <w:i/>
          <w:szCs w:val="20"/>
        </w:rPr>
      </w:pPr>
    </w:p>
    <w:p w14:paraId="68BDA04B" w14:textId="77777777" w:rsidR="000D4044" w:rsidRPr="00350D8E" w:rsidRDefault="000D4044" w:rsidP="000D4044">
      <w:pPr>
        <w:keepNext/>
        <w:outlineLvl w:val="1"/>
        <w:rPr>
          <w:rFonts w:ascii="Times" w:eastAsia="Times" w:hAnsi="Times"/>
          <w:b/>
          <w:szCs w:val="20"/>
        </w:rPr>
      </w:pPr>
      <w:r w:rsidRPr="00350D8E">
        <w:rPr>
          <w:rFonts w:ascii="Times" w:eastAsia="Times" w:hAnsi="Times"/>
          <w:b/>
          <w:szCs w:val="20"/>
        </w:rPr>
        <w:t>Week 2: The Great War</w:t>
      </w:r>
    </w:p>
    <w:p w14:paraId="4DBB56A1" w14:textId="5566B9F4" w:rsidR="000D4044" w:rsidRPr="00350D8E" w:rsidRDefault="00B57DCB" w:rsidP="000D4044">
      <w:pPr>
        <w:rPr>
          <w:rFonts w:ascii="Times" w:eastAsia="Times" w:hAnsi="Times"/>
          <w:szCs w:val="20"/>
        </w:rPr>
      </w:pPr>
      <w:r>
        <w:rPr>
          <w:rFonts w:ascii="Times" w:eastAsia="Times" w:hAnsi="Times"/>
          <w:szCs w:val="20"/>
        </w:rPr>
        <w:t>CLASS MEETINGS: October 5 and 7</w:t>
      </w:r>
    </w:p>
    <w:p w14:paraId="26F74238" w14:textId="77777777" w:rsidR="000D4044" w:rsidRPr="001B1CD5" w:rsidRDefault="000D4044" w:rsidP="000D4044">
      <w:pPr>
        <w:rPr>
          <w:rFonts w:ascii="Times" w:eastAsia="Times" w:hAnsi="Times"/>
          <w:szCs w:val="20"/>
          <w:lang w:val="fr-FR"/>
        </w:rPr>
      </w:pPr>
      <w:proofErr w:type="gramStart"/>
      <w:r w:rsidRPr="001B1CD5">
        <w:rPr>
          <w:rFonts w:ascii="Times" w:eastAsia="Times" w:hAnsi="Times"/>
          <w:szCs w:val="20"/>
          <w:lang w:val="fr-FR"/>
        </w:rPr>
        <w:t>FILM:</w:t>
      </w:r>
      <w:proofErr w:type="gramEnd"/>
      <w:r w:rsidRPr="001B1CD5">
        <w:rPr>
          <w:rFonts w:ascii="Times" w:eastAsia="Times" w:hAnsi="Times"/>
          <w:szCs w:val="20"/>
          <w:lang w:val="fr-FR"/>
        </w:rPr>
        <w:t xml:space="preserve"> </w:t>
      </w:r>
      <w:r w:rsidRPr="001B1CD5">
        <w:rPr>
          <w:rFonts w:ascii="Times" w:eastAsia="Times" w:hAnsi="Times"/>
          <w:i/>
          <w:szCs w:val="20"/>
          <w:lang w:val="fr-FR"/>
        </w:rPr>
        <w:t>Grand Illusion</w:t>
      </w:r>
      <w:r w:rsidRPr="001B1CD5">
        <w:rPr>
          <w:rFonts w:ascii="Times" w:eastAsia="Times" w:hAnsi="Times"/>
          <w:szCs w:val="20"/>
          <w:lang w:val="fr-FR"/>
        </w:rPr>
        <w:t xml:space="preserve"> (D: Jean Renoir, 1937)</w:t>
      </w:r>
    </w:p>
    <w:p w14:paraId="76B42F1D" w14:textId="67A8D6FD" w:rsidR="000D4044" w:rsidRPr="000D7669" w:rsidRDefault="00B57DCB" w:rsidP="000D4044">
      <w:pPr>
        <w:rPr>
          <w:rFonts w:ascii="Times" w:eastAsia="Times" w:hAnsi="Times"/>
          <w:b/>
          <w:bCs/>
          <w:iCs/>
          <w:szCs w:val="20"/>
        </w:rPr>
      </w:pPr>
      <w:r>
        <w:rPr>
          <w:rFonts w:ascii="Times" w:eastAsia="Times" w:hAnsi="Times"/>
          <w:szCs w:val="20"/>
        </w:rPr>
        <w:t>READING:</w:t>
      </w:r>
      <w:r w:rsidR="000D4044" w:rsidRPr="00350D8E">
        <w:rPr>
          <w:rFonts w:ascii="Times" w:eastAsia="Times" w:hAnsi="Times"/>
          <w:szCs w:val="20"/>
        </w:rPr>
        <w:t xml:space="preserve"> </w:t>
      </w:r>
      <w:proofErr w:type="spellStart"/>
      <w:r w:rsidR="000D4044" w:rsidRPr="00350D8E">
        <w:rPr>
          <w:rFonts w:ascii="Times" w:eastAsia="Times" w:hAnsi="Times"/>
          <w:szCs w:val="20"/>
        </w:rPr>
        <w:t>Jünger</w:t>
      </w:r>
      <w:proofErr w:type="spellEnd"/>
      <w:r w:rsidR="000D4044" w:rsidRPr="00350D8E">
        <w:rPr>
          <w:rFonts w:ascii="Times" w:eastAsia="Times" w:hAnsi="Times"/>
          <w:szCs w:val="20"/>
        </w:rPr>
        <w:t xml:space="preserve">, </w:t>
      </w:r>
      <w:r w:rsidR="000D4044" w:rsidRPr="00350D8E">
        <w:rPr>
          <w:rFonts w:ascii="Times" w:eastAsia="Times" w:hAnsi="Times"/>
          <w:i/>
          <w:szCs w:val="20"/>
        </w:rPr>
        <w:t>Storm of Steel</w:t>
      </w:r>
    </w:p>
    <w:p w14:paraId="79806464" w14:textId="77777777" w:rsidR="000D4044" w:rsidRPr="00350D8E" w:rsidRDefault="000D4044" w:rsidP="000D4044">
      <w:pPr>
        <w:rPr>
          <w:rFonts w:ascii="Times" w:eastAsia="Times" w:hAnsi="Times"/>
          <w:szCs w:val="20"/>
        </w:rPr>
      </w:pPr>
    </w:p>
    <w:p w14:paraId="4D985015" w14:textId="77777777" w:rsidR="000D4044" w:rsidRPr="00350D8E" w:rsidRDefault="000D4044" w:rsidP="000D4044">
      <w:pPr>
        <w:rPr>
          <w:rFonts w:ascii="Times" w:eastAsia="Times" w:hAnsi="Times"/>
          <w:szCs w:val="20"/>
        </w:rPr>
      </w:pPr>
    </w:p>
    <w:p w14:paraId="674503ED" w14:textId="77777777" w:rsidR="000D4044" w:rsidRPr="00350D8E" w:rsidRDefault="000D4044" w:rsidP="000D4044">
      <w:pPr>
        <w:keepNext/>
        <w:outlineLvl w:val="1"/>
        <w:rPr>
          <w:rFonts w:ascii="Times" w:eastAsia="Times" w:hAnsi="Times"/>
          <w:b/>
          <w:szCs w:val="20"/>
        </w:rPr>
      </w:pPr>
      <w:r w:rsidRPr="00350D8E">
        <w:rPr>
          <w:rFonts w:ascii="Times" w:eastAsia="Times" w:hAnsi="Times"/>
          <w:b/>
          <w:szCs w:val="20"/>
        </w:rPr>
        <w:t>Week 3: Russian Revolutions</w:t>
      </w:r>
    </w:p>
    <w:p w14:paraId="5DB4942E" w14:textId="59B61F85" w:rsidR="000D4044" w:rsidRPr="00350D8E" w:rsidRDefault="00B57DCB" w:rsidP="000D4044">
      <w:pPr>
        <w:rPr>
          <w:rFonts w:ascii="Times" w:eastAsia="Times" w:hAnsi="Times"/>
          <w:szCs w:val="20"/>
        </w:rPr>
      </w:pPr>
      <w:r>
        <w:rPr>
          <w:rFonts w:ascii="Times" w:eastAsia="Times" w:hAnsi="Times"/>
          <w:szCs w:val="20"/>
        </w:rPr>
        <w:t>CLASS MEETINGS: October 12 and 14</w:t>
      </w:r>
    </w:p>
    <w:p w14:paraId="73A596ED" w14:textId="77777777" w:rsidR="000D4044" w:rsidRPr="00350D8E" w:rsidRDefault="000D4044" w:rsidP="000D4044">
      <w:pPr>
        <w:rPr>
          <w:rFonts w:ascii="Times" w:eastAsia="Times" w:hAnsi="Times"/>
          <w:szCs w:val="20"/>
        </w:rPr>
      </w:pPr>
      <w:r w:rsidRPr="00350D8E">
        <w:rPr>
          <w:rFonts w:ascii="Times" w:eastAsia="Times" w:hAnsi="Times"/>
          <w:szCs w:val="20"/>
        </w:rPr>
        <w:t xml:space="preserve">FILM: </w:t>
      </w:r>
      <w:r w:rsidRPr="00350D8E">
        <w:rPr>
          <w:rFonts w:ascii="Times" w:eastAsia="Times" w:hAnsi="Times"/>
          <w:i/>
          <w:szCs w:val="20"/>
        </w:rPr>
        <w:t>Ten Days That Shook the World</w:t>
      </w:r>
      <w:r w:rsidRPr="00350D8E">
        <w:rPr>
          <w:rFonts w:ascii="Times" w:eastAsia="Times" w:hAnsi="Times"/>
          <w:szCs w:val="20"/>
        </w:rPr>
        <w:t xml:space="preserve"> (D: Sergei Eisenstein, 1928)</w:t>
      </w:r>
    </w:p>
    <w:p w14:paraId="329C09B8" w14:textId="2EBA162B" w:rsidR="000D4044" w:rsidRPr="00350D8E" w:rsidRDefault="00B57DCB" w:rsidP="000D4044">
      <w:pPr>
        <w:rPr>
          <w:rFonts w:ascii="Times" w:eastAsia="Times" w:hAnsi="Times"/>
          <w:szCs w:val="20"/>
        </w:rPr>
      </w:pPr>
      <w:r>
        <w:rPr>
          <w:rFonts w:ascii="Times" w:eastAsia="Times" w:hAnsi="Times"/>
          <w:szCs w:val="20"/>
        </w:rPr>
        <w:t>READING:</w:t>
      </w:r>
      <w:r w:rsidR="000D4044" w:rsidRPr="00350D8E">
        <w:rPr>
          <w:rFonts w:ascii="Times" w:eastAsia="Times" w:hAnsi="Times"/>
          <w:szCs w:val="20"/>
        </w:rPr>
        <w:t xml:space="preserve"> Kollontai, </w:t>
      </w:r>
      <w:r w:rsidR="000D4044" w:rsidRPr="00121B4E">
        <w:rPr>
          <w:rFonts w:ascii="Times" w:eastAsia="Times" w:hAnsi="Times"/>
          <w:szCs w:val="20"/>
        </w:rPr>
        <w:t>“Communism and the Family</w:t>
      </w:r>
      <w:proofErr w:type="gramStart"/>
      <w:r w:rsidR="000D4044">
        <w:rPr>
          <w:rFonts w:ascii="Times" w:eastAsia="Times" w:hAnsi="Times"/>
          <w:szCs w:val="20"/>
        </w:rPr>
        <w:t>”;</w:t>
      </w:r>
      <w:r w:rsidR="000D4044" w:rsidRPr="00350D8E">
        <w:rPr>
          <w:rFonts w:ascii="Times" w:eastAsia="Times" w:hAnsi="Times"/>
          <w:szCs w:val="20"/>
        </w:rPr>
        <w:t>“</w:t>
      </w:r>
      <w:proofErr w:type="gramEnd"/>
      <w:r w:rsidR="000D4044">
        <w:rPr>
          <w:rFonts w:ascii="Times" w:eastAsia="Times" w:hAnsi="Times"/>
          <w:szCs w:val="20"/>
        </w:rPr>
        <w:t xml:space="preserve"> </w:t>
      </w:r>
      <w:r w:rsidR="000D4044" w:rsidRPr="00350D8E">
        <w:rPr>
          <w:rFonts w:ascii="Times" w:eastAsia="Times" w:hAnsi="Times"/>
          <w:szCs w:val="20"/>
        </w:rPr>
        <w:t xml:space="preserve">Prostitution” </w:t>
      </w:r>
    </w:p>
    <w:p w14:paraId="272DA8FE" w14:textId="77777777" w:rsidR="000D4044" w:rsidRPr="00350D8E" w:rsidRDefault="000D4044" w:rsidP="000D4044">
      <w:pPr>
        <w:rPr>
          <w:rFonts w:ascii="Times" w:eastAsia="Times" w:hAnsi="Times"/>
          <w:szCs w:val="20"/>
        </w:rPr>
      </w:pPr>
    </w:p>
    <w:p w14:paraId="1DB8E740" w14:textId="77777777" w:rsidR="000D4044" w:rsidRPr="00350D8E" w:rsidRDefault="000D4044" w:rsidP="000D4044">
      <w:pPr>
        <w:rPr>
          <w:rFonts w:ascii="Times" w:eastAsia="Times" w:hAnsi="Times"/>
          <w:szCs w:val="20"/>
        </w:rPr>
      </w:pPr>
    </w:p>
    <w:p w14:paraId="598C46F5" w14:textId="77777777" w:rsidR="000D4044" w:rsidRPr="00350D8E" w:rsidRDefault="000D4044" w:rsidP="000D4044">
      <w:pPr>
        <w:keepNext/>
        <w:outlineLvl w:val="1"/>
        <w:rPr>
          <w:rFonts w:ascii="Times" w:eastAsia="Times" w:hAnsi="Times"/>
          <w:b/>
          <w:szCs w:val="20"/>
        </w:rPr>
      </w:pPr>
      <w:r w:rsidRPr="00350D8E">
        <w:rPr>
          <w:rFonts w:ascii="Times" w:eastAsia="Times" w:hAnsi="Times"/>
          <w:b/>
          <w:szCs w:val="20"/>
        </w:rPr>
        <w:t xml:space="preserve">Week 4: </w:t>
      </w:r>
      <w:r>
        <w:rPr>
          <w:rFonts w:ascii="Times" w:eastAsia="Times" w:hAnsi="Times"/>
          <w:b/>
          <w:szCs w:val="20"/>
        </w:rPr>
        <w:t xml:space="preserve">Totalitarian </w:t>
      </w:r>
      <w:r w:rsidRPr="00350D8E">
        <w:rPr>
          <w:rFonts w:ascii="Times" w:eastAsia="Times" w:hAnsi="Times"/>
          <w:b/>
          <w:szCs w:val="20"/>
        </w:rPr>
        <w:t>Experiments: The Hungry ‘30s</w:t>
      </w:r>
    </w:p>
    <w:p w14:paraId="758B147F" w14:textId="40E21101" w:rsidR="000D4044" w:rsidRPr="00350D8E" w:rsidRDefault="000D4044" w:rsidP="000D4044">
      <w:pPr>
        <w:rPr>
          <w:rFonts w:ascii="Times" w:eastAsia="Times" w:hAnsi="Times"/>
          <w:szCs w:val="20"/>
        </w:rPr>
      </w:pPr>
      <w:r>
        <w:rPr>
          <w:rFonts w:ascii="Times" w:eastAsia="Times" w:hAnsi="Times"/>
          <w:szCs w:val="20"/>
        </w:rPr>
        <w:t xml:space="preserve">***MIDTERM: </w:t>
      </w:r>
      <w:r w:rsidR="00B57DCB">
        <w:rPr>
          <w:rFonts w:ascii="Times" w:eastAsia="Times" w:hAnsi="Times"/>
          <w:szCs w:val="20"/>
        </w:rPr>
        <w:t>October 19</w:t>
      </w:r>
      <w:r w:rsidRPr="00350D8E">
        <w:rPr>
          <w:rFonts w:ascii="Times" w:eastAsia="Times" w:hAnsi="Times"/>
          <w:szCs w:val="20"/>
        </w:rPr>
        <w:t>***</w:t>
      </w:r>
    </w:p>
    <w:p w14:paraId="739E30C3" w14:textId="4969C0EC" w:rsidR="000D4044" w:rsidRPr="00350D8E" w:rsidRDefault="00B57DCB" w:rsidP="000D4044">
      <w:pPr>
        <w:rPr>
          <w:rFonts w:ascii="Times" w:eastAsia="Times" w:hAnsi="Times"/>
          <w:szCs w:val="20"/>
        </w:rPr>
      </w:pPr>
      <w:r>
        <w:rPr>
          <w:rFonts w:ascii="Times" w:eastAsia="Times" w:hAnsi="Times"/>
          <w:szCs w:val="20"/>
        </w:rPr>
        <w:t>CLASS MEETING: October 21</w:t>
      </w:r>
    </w:p>
    <w:p w14:paraId="16C1A6F2" w14:textId="77777777" w:rsidR="000D4044" w:rsidRPr="00350D8E" w:rsidRDefault="000D4044" w:rsidP="000D4044">
      <w:pPr>
        <w:rPr>
          <w:rFonts w:ascii="Times" w:eastAsia="Times" w:hAnsi="Times"/>
          <w:szCs w:val="20"/>
        </w:rPr>
      </w:pPr>
      <w:r w:rsidRPr="00350D8E">
        <w:rPr>
          <w:rFonts w:ascii="Times" w:eastAsia="Times" w:hAnsi="Times"/>
          <w:szCs w:val="20"/>
        </w:rPr>
        <w:t xml:space="preserve">FILM: </w:t>
      </w:r>
      <w:r w:rsidRPr="00350D8E">
        <w:rPr>
          <w:rFonts w:ascii="Times" w:eastAsia="Times" w:hAnsi="Times"/>
          <w:i/>
          <w:szCs w:val="20"/>
        </w:rPr>
        <w:t>Triumph of the Will</w:t>
      </w:r>
      <w:r w:rsidRPr="00350D8E">
        <w:rPr>
          <w:rFonts w:ascii="Times" w:eastAsia="Times" w:hAnsi="Times"/>
          <w:szCs w:val="20"/>
        </w:rPr>
        <w:t xml:space="preserve"> (D: Leni Riefenstahl, 1935)</w:t>
      </w:r>
    </w:p>
    <w:p w14:paraId="7433B071" w14:textId="31694C13" w:rsidR="000D4044" w:rsidRPr="00482C5F" w:rsidRDefault="00B57DCB" w:rsidP="00482C5F">
      <w:pPr>
        <w:rPr>
          <w:rFonts w:ascii="Times" w:eastAsia="Times" w:hAnsi="Times"/>
          <w:szCs w:val="20"/>
        </w:rPr>
      </w:pPr>
      <w:r>
        <w:rPr>
          <w:rFonts w:ascii="Times" w:eastAsia="Times" w:hAnsi="Times"/>
          <w:szCs w:val="20"/>
        </w:rPr>
        <w:t>READING</w:t>
      </w:r>
      <w:r w:rsidR="000D4044" w:rsidRPr="00350D8E">
        <w:rPr>
          <w:rFonts w:ascii="Times" w:eastAsia="Times" w:hAnsi="Times"/>
          <w:szCs w:val="20"/>
        </w:rPr>
        <w:t>: Stalin, “Results of the First Five-Year Plan”</w:t>
      </w:r>
      <w:r w:rsidR="000D4044">
        <w:rPr>
          <w:rFonts w:ascii="Times" w:eastAsia="Times" w:hAnsi="Times"/>
          <w:szCs w:val="20"/>
        </w:rPr>
        <w:t xml:space="preserve">; </w:t>
      </w:r>
      <w:r w:rsidR="000D4044" w:rsidRPr="00350D8E">
        <w:rPr>
          <w:rFonts w:ascii="Times" w:eastAsia="Times" w:hAnsi="Times"/>
          <w:szCs w:val="20"/>
        </w:rPr>
        <w:t>Dizzy with Success”</w:t>
      </w:r>
    </w:p>
    <w:p w14:paraId="7E04C506" w14:textId="77777777" w:rsidR="000D4044" w:rsidRPr="00350D8E" w:rsidRDefault="000D4044" w:rsidP="000D4044">
      <w:pPr>
        <w:rPr>
          <w:rFonts w:ascii="Times" w:eastAsia="Times" w:hAnsi="Times"/>
          <w:szCs w:val="20"/>
        </w:rPr>
      </w:pPr>
    </w:p>
    <w:p w14:paraId="18077FA0" w14:textId="77777777" w:rsidR="000D4044" w:rsidRPr="00350D8E" w:rsidRDefault="000D4044" w:rsidP="000D4044">
      <w:pPr>
        <w:keepNext/>
        <w:outlineLvl w:val="1"/>
        <w:rPr>
          <w:rFonts w:ascii="Times" w:eastAsia="Times" w:hAnsi="Times"/>
          <w:b/>
          <w:szCs w:val="20"/>
        </w:rPr>
      </w:pPr>
      <w:r w:rsidRPr="00350D8E">
        <w:rPr>
          <w:rFonts w:ascii="Times" w:eastAsia="Times" w:hAnsi="Times"/>
          <w:b/>
          <w:szCs w:val="20"/>
        </w:rPr>
        <w:t>Week 5: World War II and Modern Holocausts</w:t>
      </w:r>
    </w:p>
    <w:p w14:paraId="72B7EE1F" w14:textId="3374CBD7" w:rsidR="000D4044" w:rsidRPr="00350D8E" w:rsidRDefault="004307EC" w:rsidP="000D4044">
      <w:pPr>
        <w:rPr>
          <w:rFonts w:ascii="Times" w:eastAsia="Times" w:hAnsi="Times"/>
          <w:szCs w:val="20"/>
        </w:rPr>
      </w:pPr>
      <w:r>
        <w:rPr>
          <w:rFonts w:ascii="Times" w:eastAsia="Times" w:hAnsi="Times"/>
          <w:szCs w:val="20"/>
        </w:rPr>
        <w:t>CLASS MEETINGS</w:t>
      </w:r>
      <w:r w:rsidR="000D4044">
        <w:rPr>
          <w:rFonts w:ascii="Times" w:eastAsia="Times" w:hAnsi="Times"/>
          <w:szCs w:val="20"/>
        </w:rPr>
        <w:t xml:space="preserve">: </w:t>
      </w:r>
      <w:r>
        <w:rPr>
          <w:rFonts w:ascii="Times" w:eastAsia="Times" w:hAnsi="Times"/>
          <w:szCs w:val="20"/>
        </w:rPr>
        <w:t>October 26 and 28</w:t>
      </w:r>
    </w:p>
    <w:p w14:paraId="153702AA" w14:textId="77777777" w:rsidR="000D4044" w:rsidRPr="00350D8E" w:rsidRDefault="000D4044" w:rsidP="000D4044">
      <w:pPr>
        <w:rPr>
          <w:rFonts w:ascii="Times" w:eastAsia="Times" w:hAnsi="Times"/>
          <w:szCs w:val="20"/>
        </w:rPr>
      </w:pPr>
      <w:r w:rsidRPr="00350D8E">
        <w:rPr>
          <w:rFonts w:ascii="Times" w:eastAsia="Times" w:hAnsi="Times"/>
          <w:szCs w:val="20"/>
        </w:rPr>
        <w:t xml:space="preserve">FILMS: </w:t>
      </w:r>
      <w:r w:rsidRPr="00350D8E">
        <w:rPr>
          <w:rFonts w:ascii="Times" w:eastAsia="Times" w:hAnsi="Times"/>
          <w:i/>
          <w:szCs w:val="20"/>
        </w:rPr>
        <w:t>Olympia</w:t>
      </w:r>
      <w:r w:rsidRPr="00350D8E">
        <w:rPr>
          <w:rFonts w:ascii="Times" w:eastAsia="Times" w:hAnsi="Times"/>
          <w:szCs w:val="20"/>
        </w:rPr>
        <w:t xml:space="preserve"> (D: Leni Riefenstahl, 1938); </w:t>
      </w:r>
      <w:r w:rsidRPr="00350D8E">
        <w:rPr>
          <w:rFonts w:ascii="Times" w:eastAsia="Times" w:hAnsi="Times"/>
          <w:i/>
          <w:szCs w:val="20"/>
        </w:rPr>
        <w:t>Shoah</w:t>
      </w:r>
      <w:r w:rsidRPr="00350D8E">
        <w:rPr>
          <w:rFonts w:ascii="Times" w:eastAsia="Times" w:hAnsi="Times"/>
          <w:szCs w:val="20"/>
        </w:rPr>
        <w:t xml:space="preserve"> (D: Claude Lanzmann, 1985)</w:t>
      </w:r>
    </w:p>
    <w:p w14:paraId="7A6E00B5" w14:textId="54DA889B" w:rsidR="000D4044" w:rsidRPr="00350D8E" w:rsidRDefault="004307EC" w:rsidP="000D4044">
      <w:pPr>
        <w:rPr>
          <w:rFonts w:ascii="Times" w:eastAsia="Times" w:hAnsi="Times"/>
          <w:szCs w:val="20"/>
        </w:rPr>
      </w:pPr>
      <w:r>
        <w:rPr>
          <w:rFonts w:ascii="Times" w:eastAsia="Times" w:hAnsi="Times"/>
          <w:szCs w:val="20"/>
        </w:rPr>
        <w:t>READING</w:t>
      </w:r>
      <w:r w:rsidR="000D4044" w:rsidRPr="00350D8E">
        <w:rPr>
          <w:rFonts w:ascii="Times" w:eastAsia="Times" w:hAnsi="Times"/>
          <w:szCs w:val="20"/>
        </w:rPr>
        <w:t xml:space="preserve">: Spiegelman, </w:t>
      </w:r>
      <w:r w:rsidR="000D4044" w:rsidRPr="00350D8E">
        <w:rPr>
          <w:rFonts w:ascii="Times" w:eastAsia="Times" w:hAnsi="Times"/>
          <w:i/>
          <w:szCs w:val="20"/>
        </w:rPr>
        <w:t>Maus II</w:t>
      </w:r>
      <w:r w:rsidR="000D4044" w:rsidRPr="00350D8E">
        <w:rPr>
          <w:rFonts w:ascii="Times" w:eastAsia="Times" w:hAnsi="Times"/>
          <w:szCs w:val="20"/>
        </w:rPr>
        <w:t xml:space="preserve"> </w:t>
      </w:r>
    </w:p>
    <w:p w14:paraId="691E0E7F" w14:textId="77777777" w:rsidR="000D4044" w:rsidRPr="00350D8E" w:rsidRDefault="000D4044" w:rsidP="000D4044">
      <w:pPr>
        <w:rPr>
          <w:rFonts w:ascii="Times" w:eastAsia="Times" w:hAnsi="Times"/>
          <w:szCs w:val="20"/>
        </w:rPr>
      </w:pPr>
    </w:p>
    <w:p w14:paraId="411F09F5" w14:textId="77777777" w:rsidR="000D4044" w:rsidRPr="00350D8E" w:rsidRDefault="000D4044" w:rsidP="000D4044">
      <w:pPr>
        <w:keepNext/>
        <w:outlineLvl w:val="1"/>
        <w:rPr>
          <w:rFonts w:ascii="Times" w:eastAsia="Times" w:hAnsi="Times"/>
          <w:b/>
          <w:szCs w:val="20"/>
        </w:rPr>
      </w:pPr>
      <w:r w:rsidRPr="00350D8E">
        <w:rPr>
          <w:rFonts w:ascii="Times" w:eastAsia="Times" w:hAnsi="Times"/>
          <w:b/>
          <w:szCs w:val="20"/>
        </w:rPr>
        <w:t>Week 6: Postwar Memories</w:t>
      </w:r>
    </w:p>
    <w:p w14:paraId="5ECDE474" w14:textId="1B2E5AE6" w:rsidR="000D4044" w:rsidRPr="00350D8E" w:rsidRDefault="004307EC" w:rsidP="000D4044">
      <w:pPr>
        <w:rPr>
          <w:rFonts w:ascii="Times" w:eastAsia="Times" w:hAnsi="Times"/>
          <w:szCs w:val="20"/>
        </w:rPr>
      </w:pPr>
      <w:r>
        <w:rPr>
          <w:rFonts w:ascii="Times" w:eastAsia="Times" w:hAnsi="Times"/>
          <w:szCs w:val="20"/>
        </w:rPr>
        <w:t>CLASS MEETINGS: November 2 and 4</w:t>
      </w:r>
    </w:p>
    <w:p w14:paraId="1BC217ED" w14:textId="77777777" w:rsidR="000D4044" w:rsidRPr="00350D8E" w:rsidRDefault="000D4044" w:rsidP="000D4044">
      <w:pPr>
        <w:rPr>
          <w:rFonts w:ascii="Times" w:eastAsia="Times" w:hAnsi="Times"/>
          <w:szCs w:val="20"/>
        </w:rPr>
      </w:pPr>
      <w:r w:rsidRPr="00350D8E">
        <w:rPr>
          <w:rFonts w:ascii="Times" w:eastAsia="Times" w:hAnsi="Times"/>
          <w:szCs w:val="20"/>
        </w:rPr>
        <w:t xml:space="preserve">FILM: </w:t>
      </w:r>
      <w:r w:rsidRPr="00350D8E">
        <w:rPr>
          <w:rFonts w:ascii="Times" w:eastAsia="Times" w:hAnsi="Times"/>
          <w:i/>
          <w:szCs w:val="20"/>
        </w:rPr>
        <w:t>The Nasty Girl</w:t>
      </w:r>
      <w:r w:rsidRPr="00350D8E">
        <w:rPr>
          <w:rFonts w:ascii="Times" w:eastAsia="Times" w:hAnsi="Times"/>
          <w:szCs w:val="20"/>
        </w:rPr>
        <w:t xml:space="preserve"> (D: Michael Verhoeven, 1990)</w:t>
      </w:r>
    </w:p>
    <w:p w14:paraId="001C9427" w14:textId="1FB4C373" w:rsidR="000D4044" w:rsidRDefault="004307EC" w:rsidP="000D4044">
      <w:pPr>
        <w:rPr>
          <w:rFonts w:ascii="Times" w:eastAsia="Times" w:hAnsi="Times"/>
          <w:szCs w:val="20"/>
        </w:rPr>
      </w:pPr>
      <w:r>
        <w:rPr>
          <w:rFonts w:ascii="Times" w:eastAsia="Times" w:hAnsi="Times"/>
          <w:szCs w:val="20"/>
        </w:rPr>
        <w:t>READING</w:t>
      </w:r>
      <w:r w:rsidR="000D4044" w:rsidRPr="00350D8E">
        <w:rPr>
          <w:rFonts w:ascii="Times" w:eastAsia="Times" w:hAnsi="Times"/>
          <w:szCs w:val="20"/>
        </w:rPr>
        <w:t xml:space="preserve">: </w:t>
      </w:r>
      <w:proofErr w:type="spellStart"/>
      <w:r w:rsidR="000D4044" w:rsidRPr="00350D8E">
        <w:rPr>
          <w:rFonts w:ascii="Times" w:eastAsia="Times" w:hAnsi="Times"/>
          <w:szCs w:val="20"/>
        </w:rPr>
        <w:t>Kovaly</w:t>
      </w:r>
      <w:proofErr w:type="spellEnd"/>
      <w:r w:rsidR="000D4044" w:rsidRPr="00350D8E">
        <w:rPr>
          <w:rFonts w:ascii="Times" w:eastAsia="Times" w:hAnsi="Times"/>
          <w:szCs w:val="20"/>
        </w:rPr>
        <w:t xml:space="preserve">, </w:t>
      </w:r>
      <w:r w:rsidR="000D4044" w:rsidRPr="00350D8E">
        <w:rPr>
          <w:rFonts w:ascii="Times" w:eastAsia="Times" w:hAnsi="Times"/>
          <w:i/>
          <w:szCs w:val="20"/>
        </w:rPr>
        <w:t>Under a Cruel Star</w:t>
      </w:r>
      <w:r w:rsidR="000D4044" w:rsidRPr="00350D8E">
        <w:rPr>
          <w:rFonts w:ascii="Times" w:eastAsia="Times" w:hAnsi="Times"/>
          <w:szCs w:val="20"/>
        </w:rPr>
        <w:t xml:space="preserve"> </w:t>
      </w:r>
    </w:p>
    <w:p w14:paraId="636C405B" w14:textId="77777777" w:rsidR="000D4044" w:rsidRDefault="000D4044" w:rsidP="000D4044">
      <w:pPr>
        <w:rPr>
          <w:rFonts w:ascii="Times" w:eastAsia="Times" w:hAnsi="Times"/>
          <w:szCs w:val="20"/>
        </w:rPr>
      </w:pPr>
    </w:p>
    <w:p w14:paraId="4AEDD8FF" w14:textId="77777777" w:rsidR="000D4044" w:rsidRPr="00350D8E" w:rsidRDefault="000D4044" w:rsidP="000D4044">
      <w:pPr>
        <w:keepNext/>
        <w:outlineLvl w:val="1"/>
        <w:rPr>
          <w:rFonts w:ascii="Times" w:eastAsia="Times" w:hAnsi="Times"/>
          <w:b/>
          <w:szCs w:val="20"/>
        </w:rPr>
      </w:pPr>
      <w:r w:rsidRPr="00350D8E">
        <w:rPr>
          <w:rFonts w:ascii="Times" w:eastAsia="Times" w:hAnsi="Times"/>
          <w:b/>
          <w:szCs w:val="20"/>
        </w:rPr>
        <w:t>Week 7: The Americanization of Europe</w:t>
      </w:r>
    </w:p>
    <w:p w14:paraId="21AA931E" w14:textId="36A3B592" w:rsidR="000D4044" w:rsidRPr="00350D8E" w:rsidRDefault="004307EC" w:rsidP="000D4044">
      <w:pPr>
        <w:rPr>
          <w:rFonts w:ascii="Times" w:eastAsia="Times" w:hAnsi="Times"/>
          <w:szCs w:val="20"/>
        </w:rPr>
      </w:pPr>
      <w:r>
        <w:rPr>
          <w:rFonts w:ascii="Times" w:eastAsia="Times" w:hAnsi="Times"/>
          <w:szCs w:val="20"/>
        </w:rPr>
        <w:t xml:space="preserve">CLASS MEETING: November 9 </w:t>
      </w:r>
      <w:r w:rsidR="00805E17">
        <w:rPr>
          <w:rFonts w:ascii="Times" w:eastAsia="Times" w:hAnsi="Times"/>
          <w:szCs w:val="20"/>
        </w:rPr>
        <w:t>(NO CLASS NOVEMBER 11</w:t>
      </w:r>
      <w:r w:rsidR="00805E17" w:rsidRPr="00805E17">
        <w:rPr>
          <w:rFonts w:ascii="Times" w:eastAsia="Times" w:hAnsi="Times"/>
          <w:szCs w:val="20"/>
          <w:vertAlign w:val="superscript"/>
        </w:rPr>
        <w:t>th</w:t>
      </w:r>
      <w:r w:rsidR="00805E17">
        <w:rPr>
          <w:rFonts w:ascii="Times" w:eastAsia="Times" w:hAnsi="Times"/>
          <w:szCs w:val="20"/>
        </w:rPr>
        <w:t xml:space="preserve"> - VETERANS’ DAY)</w:t>
      </w:r>
    </w:p>
    <w:p w14:paraId="27DAAFA1" w14:textId="77777777" w:rsidR="000D4044" w:rsidRDefault="000D4044" w:rsidP="000D4044">
      <w:pPr>
        <w:rPr>
          <w:rFonts w:ascii="Times" w:eastAsia="Times" w:hAnsi="Times"/>
          <w:szCs w:val="20"/>
        </w:rPr>
      </w:pPr>
      <w:r w:rsidRPr="00350D8E">
        <w:rPr>
          <w:rFonts w:ascii="Times" w:eastAsia="Times" w:hAnsi="Times"/>
          <w:szCs w:val="20"/>
        </w:rPr>
        <w:t xml:space="preserve">FILM: </w:t>
      </w:r>
      <w:r w:rsidRPr="00350D8E">
        <w:rPr>
          <w:rFonts w:ascii="Times" w:eastAsia="Times" w:hAnsi="Times"/>
          <w:i/>
          <w:szCs w:val="20"/>
        </w:rPr>
        <w:t>One, Two, Three</w:t>
      </w:r>
      <w:r w:rsidRPr="00350D8E">
        <w:rPr>
          <w:rFonts w:ascii="Times" w:eastAsia="Times" w:hAnsi="Times"/>
          <w:szCs w:val="20"/>
        </w:rPr>
        <w:t xml:space="preserve"> (D: Billy Wilder, 1961)</w:t>
      </w:r>
    </w:p>
    <w:p w14:paraId="6DD5D2D4" w14:textId="77777777" w:rsidR="004307EC" w:rsidRDefault="004307EC" w:rsidP="004307EC">
      <w:pPr>
        <w:rPr>
          <w:rFonts w:ascii="Times" w:eastAsia="Times" w:hAnsi="Times"/>
          <w:szCs w:val="20"/>
        </w:rPr>
      </w:pPr>
      <w:r>
        <w:rPr>
          <w:rFonts w:ascii="Times" w:eastAsia="Times" w:hAnsi="Times"/>
          <w:szCs w:val="20"/>
        </w:rPr>
        <w:t>READING:</w:t>
      </w:r>
      <w:r w:rsidR="000D4044">
        <w:rPr>
          <w:rFonts w:ascii="Times" w:eastAsia="Times" w:hAnsi="Times"/>
          <w:szCs w:val="20"/>
        </w:rPr>
        <w:t xml:space="preserve"> </w:t>
      </w:r>
      <w:proofErr w:type="spellStart"/>
      <w:r w:rsidR="000D4044">
        <w:rPr>
          <w:rFonts w:ascii="Times" w:eastAsia="Times" w:hAnsi="Times"/>
          <w:szCs w:val="20"/>
        </w:rPr>
        <w:t>Kuisel</w:t>
      </w:r>
      <w:proofErr w:type="spellEnd"/>
      <w:r w:rsidR="000D4044" w:rsidRPr="00350D8E">
        <w:rPr>
          <w:rFonts w:ascii="Times" w:eastAsia="Times" w:hAnsi="Times"/>
          <w:szCs w:val="20"/>
        </w:rPr>
        <w:t xml:space="preserve">, “Yankee Go Home” and “The American Challenge”; </w:t>
      </w:r>
    </w:p>
    <w:p w14:paraId="4203B2C7" w14:textId="18CF900C" w:rsidR="000D4044" w:rsidRPr="004307EC" w:rsidRDefault="000D4044" w:rsidP="004307EC">
      <w:pPr>
        <w:ind w:left="720" w:firstLine="720"/>
        <w:rPr>
          <w:rFonts w:ascii="Times" w:eastAsia="Times" w:hAnsi="Times"/>
          <w:szCs w:val="20"/>
        </w:rPr>
      </w:pPr>
      <w:proofErr w:type="spellStart"/>
      <w:r w:rsidRPr="00350D8E">
        <w:rPr>
          <w:rFonts w:ascii="Times" w:eastAsia="Times" w:hAnsi="Times"/>
          <w:szCs w:val="20"/>
        </w:rPr>
        <w:t>Poiger</w:t>
      </w:r>
      <w:proofErr w:type="spellEnd"/>
      <w:r w:rsidRPr="00350D8E">
        <w:rPr>
          <w:rFonts w:ascii="Times" w:eastAsia="Times" w:hAnsi="Times"/>
          <w:szCs w:val="20"/>
        </w:rPr>
        <w:t>, “</w:t>
      </w:r>
      <w:proofErr w:type="spellStart"/>
      <w:proofErr w:type="gramStart"/>
      <w:r w:rsidRPr="00350D8E">
        <w:rPr>
          <w:rFonts w:ascii="Times" w:eastAsia="Times" w:hAnsi="Times"/>
          <w:szCs w:val="20"/>
        </w:rPr>
        <w:t>Rock‘</w:t>
      </w:r>
      <w:proofErr w:type="gramEnd"/>
      <w:r w:rsidRPr="00350D8E">
        <w:rPr>
          <w:rFonts w:ascii="Times" w:eastAsia="Times" w:hAnsi="Times"/>
          <w:szCs w:val="20"/>
        </w:rPr>
        <w:t>N’Roll</w:t>
      </w:r>
      <w:proofErr w:type="spellEnd"/>
      <w:r w:rsidRPr="00350D8E">
        <w:rPr>
          <w:rFonts w:ascii="Times" w:eastAsia="Times" w:hAnsi="Times"/>
          <w:szCs w:val="20"/>
        </w:rPr>
        <w:t>”</w:t>
      </w:r>
    </w:p>
    <w:p w14:paraId="22EE46B3" w14:textId="77777777" w:rsidR="000D4044" w:rsidRDefault="000D4044" w:rsidP="000D4044">
      <w:pPr>
        <w:rPr>
          <w:rFonts w:ascii="Times" w:eastAsia="Times" w:hAnsi="Times"/>
          <w:szCs w:val="20"/>
        </w:rPr>
      </w:pPr>
    </w:p>
    <w:p w14:paraId="2A1B02AB" w14:textId="77777777" w:rsidR="000D4044" w:rsidRPr="0066325D" w:rsidRDefault="000D4044" w:rsidP="000D4044">
      <w:pPr>
        <w:rPr>
          <w:rFonts w:ascii="Times" w:eastAsia="Times" w:hAnsi="Times"/>
          <w:szCs w:val="20"/>
        </w:rPr>
      </w:pPr>
      <w:r w:rsidRPr="00350D8E">
        <w:rPr>
          <w:rFonts w:ascii="Times" w:eastAsia="Times" w:hAnsi="Times"/>
          <w:b/>
          <w:szCs w:val="20"/>
        </w:rPr>
        <w:t>Week 8:</w:t>
      </w:r>
      <w:r w:rsidRPr="00350D8E">
        <w:rPr>
          <w:rFonts w:ascii="Times" w:eastAsia="Times" w:hAnsi="Times"/>
          <w:szCs w:val="20"/>
        </w:rPr>
        <w:t xml:space="preserve"> </w:t>
      </w:r>
      <w:r w:rsidRPr="00350D8E">
        <w:rPr>
          <w:rFonts w:ascii="Times" w:eastAsia="Times" w:hAnsi="Times"/>
          <w:b/>
          <w:szCs w:val="20"/>
        </w:rPr>
        <w:t>The Retreat from Empire</w:t>
      </w:r>
    </w:p>
    <w:p w14:paraId="69421217" w14:textId="3A7C1AB3" w:rsidR="000D4044" w:rsidRPr="00657F55" w:rsidRDefault="004307EC" w:rsidP="000D4044">
      <w:pPr>
        <w:rPr>
          <w:rFonts w:ascii="Times" w:eastAsia="Times" w:hAnsi="Times"/>
          <w:b/>
          <w:bCs/>
          <w:szCs w:val="20"/>
        </w:rPr>
      </w:pPr>
      <w:r>
        <w:rPr>
          <w:rFonts w:ascii="Times" w:eastAsia="Times" w:hAnsi="Times"/>
          <w:szCs w:val="20"/>
        </w:rPr>
        <w:t>CLASS MEETINGS: November 16 and 18</w:t>
      </w:r>
    </w:p>
    <w:p w14:paraId="26BCF07F" w14:textId="77777777" w:rsidR="000D4044" w:rsidRPr="00350D8E" w:rsidRDefault="000D4044" w:rsidP="000D4044">
      <w:pPr>
        <w:rPr>
          <w:rFonts w:ascii="Times" w:eastAsia="Times" w:hAnsi="Times"/>
          <w:szCs w:val="20"/>
        </w:rPr>
      </w:pPr>
      <w:r w:rsidRPr="00350D8E">
        <w:rPr>
          <w:rFonts w:ascii="Times" w:eastAsia="Times" w:hAnsi="Times"/>
          <w:szCs w:val="20"/>
        </w:rPr>
        <w:t xml:space="preserve">FILM: </w:t>
      </w:r>
      <w:r w:rsidRPr="00350D8E">
        <w:rPr>
          <w:rFonts w:ascii="Times" w:eastAsia="Times" w:hAnsi="Times"/>
          <w:i/>
          <w:szCs w:val="20"/>
        </w:rPr>
        <w:t>The Battle of Algiers</w:t>
      </w:r>
      <w:r w:rsidRPr="00350D8E">
        <w:rPr>
          <w:rFonts w:ascii="Times" w:eastAsia="Times" w:hAnsi="Times"/>
          <w:szCs w:val="20"/>
        </w:rPr>
        <w:t xml:space="preserve"> (D: </w:t>
      </w:r>
      <w:proofErr w:type="spellStart"/>
      <w:r w:rsidRPr="00350D8E">
        <w:rPr>
          <w:rFonts w:ascii="Times" w:eastAsia="Times" w:hAnsi="Times"/>
          <w:szCs w:val="20"/>
        </w:rPr>
        <w:t>Gillo</w:t>
      </w:r>
      <w:proofErr w:type="spellEnd"/>
      <w:r w:rsidRPr="00350D8E">
        <w:rPr>
          <w:rFonts w:ascii="Times" w:eastAsia="Times" w:hAnsi="Times"/>
          <w:szCs w:val="20"/>
        </w:rPr>
        <w:t xml:space="preserve"> Pontecorvo, 1965)</w:t>
      </w:r>
    </w:p>
    <w:p w14:paraId="39630071" w14:textId="4F01B8A7" w:rsidR="000D4044" w:rsidRDefault="004307EC" w:rsidP="000D4044">
      <w:pPr>
        <w:rPr>
          <w:rFonts w:ascii="Times" w:eastAsia="Times" w:hAnsi="Times"/>
          <w:szCs w:val="20"/>
        </w:rPr>
      </w:pPr>
      <w:r>
        <w:rPr>
          <w:rFonts w:ascii="Times" w:eastAsia="Times" w:hAnsi="Times"/>
          <w:szCs w:val="20"/>
        </w:rPr>
        <w:t>READING:</w:t>
      </w:r>
      <w:r w:rsidR="000D4044" w:rsidRPr="00350D8E">
        <w:rPr>
          <w:rFonts w:ascii="Times" w:eastAsia="Times" w:hAnsi="Times"/>
          <w:szCs w:val="20"/>
        </w:rPr>
        <w:t xml:space="preserve"> Fanon, </w:t>
      </w:r>
      <w:r w:rsidR="000D4044" w:rsidRPr="00350D8E">
        <w:rPr>
          <w:rFonts w:ascii="Times" w:eastAsia="Times" w:hAnsi="Times"/>
          <w:i/>
          <w:szCs w:val="20"/>
        </w:rPr>
        <w:t>A Dying Colonialism</w:t>
      </w:r>
      <w:r w:rsidR="000D4044" w:rsidRPr="00350D8E">
        <w:rPr>
          <w:rFonts w:ascii="Times" w:eastAsia="Times" w:hAnsi="Times"/>
          <w:szCs w:val="20"/>
        </w:rPr>
        <w:t xml:space="preserve"> </w:t>
      </w:r>
    </w:p>
    <w:p w14:paraId="1015B55D" w14:textId="2BDB6A55" w:rsidR="004307EC" w:rsidRDefault="004307EC" w:rsidP="000D4044">
      <w:pPr>
        <w:rPr>
          <w:rFonts w:ascii="Times" w:eastAsia="Times" w:hAnsi="Times"/>
          <w:szCs w:val="20"/>
        </w:rPr>
      </w:pPr>
    </w:p>
    <w:p w14:paraId="1B8B058A" w14:textId="21BDD531" w:rsidR="004307EC" w:rsidRDefault="004307EC" w:rsidP="000D4044">
      <w:pPr>
        <w:rPr>
          <w:rFonts w:ascii="Times" w:eastAsia="Times" w:hAnsi="Times"/>
          <w:szCs w:val="20"/>
        </w:rPr>
      </w:pPr>
      <w:r>
        <w:rPr>
          <w:rFonts w:ascii="Times" w:eastAsia="Times" w:hAnsi="Times"/>
          <w:szCs w:val="20"/>
        </w:rPr>
        <w:t>***PAPER DUE ON MONDAY, NOVEMBER 22</w:t>
      </w:r>
      <w:proofErr w:type="gramStart"/>
      <w:r w:rsidRPr="004307EC">
        <w:rPr>
          <w:rFonts w:ascii="Times" w:eastAsia="Times" w:hAnsi="Times"/>
          <w:szCs w:val="20"/>
          <w:vertAlign w:val="superscript"/>
        </w:rPr>
        <w:t>nd</w:t>
      </w:r>
      <w:r>
        <w:rPr>
          <w:rFonts w:ascii="Times" w:eastAsia="Times" w:hAnsi="Times"/>
          <w:szCs w:val="20"/>
        </w:rPr>
        <w:t xml:space="preserve"> </w:t>
      </w:r>
      <w:r>
        <w:rPr>
          <w:rFonts w:ascii="Times" w:eastAsia="Times" w:hAnsi="Times"/>
          <w:szCs w:val="20"/>
          <w:vertAlign w:val="superscript"/>
        </w:rPr>
        <w:t xml:space="preserve"> </w:t>
      </w:r>
      <w:r>
        <w:rPr>
          <w:rFonts w:ascii="Times" w:eastAsia="Times" w:hAnsi="Times"/>
          <w:szCs w:val="20"/>
        </w:rPr>
        <w:t>BY</w:t>
      </w:r>
      <w:proofErr w:type="gramEnd"/>
      <w:r>
        <w:rPr>
          <w:rFonts w:ascii="Times" w:eastAsia="Times" w:hAnsi="Times"/>
          <w:szCs w:val="20"/>
        </w:rPr>
        <w:t xml:space="preserve"> 5 PM***</w:t>
      </w:r>
    </w:p>
    <w:p w14:paraId="2614D3C2" w14:textId="77777777" w:rsidR="000D4044" w:rsidRPr="00350D8E" w:rsidRDefault="000D4044" w:rsidP="000D4044">
      <w:pPr>
        <w:rPr>
          <w:rFonts w:ascii="Times" w:eastAsia="Times" w:hAnsi="Times"/>
          <w:szCs w:val="20"/>
        </w:rPr>
      </w:pPr>
    </w:p>
    <w:p w14:paraId="60749609" w14:textId="297185E4" w:rsidR="000D4044" w:rsidRPr="00350D8E" w:rsidRDefault="000D4044" w:rsidP="004307EC">
      <w:pPr>
        <w:keepNext/>
        <w:outlineLvl w:val="1"/>
        <w:rPr>
          <w:rFonts w:ascii="Times" w:eastAsia="Times" w:hAnsi="Times"/>
          <w:szCs w:val="20"/>
        </w:rPr>
      </w:pPr>
      <w:r w:rsidRPr="00350D8E">
        <w:rPr>
          <w:rFonts w:ascii="Times" w:eastAsia="Times" w:hAnsi="Times"/>
          <w:b/>
          <w:szCs w:val="20"/>
        </w:rPr>
        <w:t>Week 9:</w:t>
      </w:r>
      <w:r w:rsidRPr="00350D8E">
        <w:rPr>
          <w:rFonts w:ascii="Times" w:eastAsia="Times" w:hAnsi="Times"/>
          <w:szCs w:val="20"/>
        </w:rPr>
        <w:t xml:space="preserve"> </w:t>
      </w:r>
      <w:r w:rsidR="004307EC">
        <w:rPr>
          <w:rFonts w:ascii="Times" w:eastAsia="Times" w:hAnsi="Times"/>
          <w:b/>
          <w:szCs w:val="20"/>
        </w:rPr>
        <w:t>NO CLASS – HAPPY THANKSGIVING!!!</w:t>
      </w:r>
    </w:p>
    <w:p w14:paraId="53054584" w14:textId="77777777" w:rsidR="000D4044" w:rsidRDefault="000D4044" w:rsidP="000D4044">
      <w:pPr>
        <w:rPr>
          <w:rFonts w:ascii="Times" w:eastAsia="Times" w:hAnsi="Times"/>
          <w:szCs w:val="20"/>
        </w:rPr>
      </w:pPr>
    </w:p>
    <w:p w14:paraId="5D83F5F5" w14:textId="77777777" w:rsidR="000D4044" w:rsidRPr="00350D8E" w:rsidRDefault="000D4044" w:rsidP="000D4044">
      <w:pPr>
        <w:rPr>
          <w:rFonts w:ascii="Times" w:eastAsia="Times" w:hAnsi="Times"/>
          <w:b/>
          <w:szCs w:val="20"/>
        </w:rPr>
      </w:pPr>
    </w:p>
    <w:p w14:paraId="45911CBC" w14:textId="77777777" w:rsidR="004307EC" w:rsidRPr="00350D8E" w:rsidRDefault="000D4044" w:rsidP="004307EC">
      <w:pPr>
        <w:keepNext/>
        <w:outlineLvl w:val="1"/>
        <w:rPr>
          <w:rFonts w:ascii="Times" w:eastAsia="Times" w:hAnsi="Times"/>
          <w:b/>
          <w:szCs w:val="20"/>
        </w:rPr>
      </w:pPr>
      <w:r>
        <w:rPr>
          <w:rFonts w:ascii="Times" w:eastAsia="Times" w:hAnsi="Times"/>
          <w:b/>
          <w:szCs w:val="20"/>
        </w:rPr>
        <w:t xml:space="preserve">Week 10: </w:t>
      </w:r>
      <w:r w:rsidR="004307EC" w:rsidRPr="00350D8E">
        <w:rPr>
          <w:rFonts w:ascii="Times" w:eastAsia="Times" w:hAnsi="Times"/>
          <w:b/>
          <w:szCs w:val="20"/>
        </w:rPr>
        <w:t>Countercultures and Revolutions – 1968 and 1989</w:t>
      </w:r>
    </w:p>
    <w:p w14:paraId="6B082DA3" w14:textId="7AD715E2" w:rsidR="004307EC" w:rsidRPr="00350D8E" w:rsidRDefault="004307EC" w:rsidP="004307EC">
      <w:pPr>
        <w:rPr>
          <w:rFonts w:ascii="Times" w:eastAsia="Times" w:hAnsi="Times"/>
          <w:szCs w:val="20"/>
        </w:rPr>
      </w:pPr>
      <w:r>
        <w:rPr>
          <w:rFonts w:ascii="Times" w:eastAsia="Times" w:hAnsi="Times"/>
          <w:szCs w:val="20"/>
        </w:rPr>
        <w:t>CLASS MEETINGS: November 30 and December 1</w:t>
      </w:r>
    </w:p>
    <w:p w14:paraId="33CBC226" w14:textId="77777777" w:rsidR="004307EC" w:rsidRPr="000571EF" w:rsidRDefault="004307EC" w:rsidP="004307EC">
      <w:pPr>
        <w:rPr>
          <w:rFonts w:ascii="Times" w:eastAsia="Times" w:hAnsi="Times"/>
          <w:szCs w:val="20"/>
        </w:rPr>
      </w:pPr>
      <w:r w:rsidRPr="00350D8E">
        <w:rPr>
          <w:rFonts w:ascii="Times" w:eastAsia="Times" w:hAnsi="Times"/>
          <w:szCs w:val="20"/>
        </w:rPr>
        <w:t xml:space="preserve">FILM: </w:t>
      </w:r>
      <w:r>
        <w:rPr>
          <w:rFonts w:ascii="Times" w:eastAsia="Times" w:hAnsi="Times"/>
          <w:i/>
          <w:szCs w:val="20"/>
        </w:rPr>
        <w:t>A Hard Day’s</w:t>
      </w:r>
      <w:r w:rsidRPr="00350D8E">
        <w:rPr>
          <w:rFonts w:ascii="Times" w:eastAsia="Times" w:hAnsi="Times"/>
          <w:i/>
          <w:szCs w:val="20"/>
        </w:rPr>
        <w:t xml:space="preserve"> Night</w:t>
      </w:r>
      <w:r w:rsidRPr="00350D8E">
        <w:rPr>
          <w:rFonts w:ascii="Times" w:eastAsia="Times" w:hAnsi="Times"/>
          <w:szCs w:val="20"/>
        </w:rPr>
        <w:t xml:space="preserve"> (D: Richard Lester, 1964)</w:t>
      </w:r>
    </w:p>
    <w:p w14:paraId="2AE3F011" w14:textId="66637006" w:rsidR="004307EC" w:rsidRPr="00A4262E" w:rsidRDefault="004307EC" w:rsidP="004307EC">
      <w:pPr>
        <w:rPr>
          <w:rFonts w:ascii="Times" w:eastAsia="Times" w:hAnsi="Times"/>
          <w:b/>
          <w:bCs/>
          <w:szCs w:val="20"/>
        </w:rPr>
      </w:pPr>
      <w:r>
        <w:rPr>
          <w:rFonts w:ascii="Times" w:eastAsia="Times" w:hAnsi="Times"/>
          <w:szCs w:val="20"/>
        </w:rPr>
        <w:t>READING</w:t>
      </w:r>
      <w:r w:rsidRPr="00350D8E">
        <w:rPr>
          <w:rFonts w:ascii="Times" w:eastAsia="Times" w:hAnsi="Times"/>
          <w:szCs w:val="20"/>
        </w:rPr>
        <w:t xml:space="preserve">: Garton Ash, “The Magic Lantern” </w:t>
      </w:r>
    </w:p>
    <w:p w14:paraId="5BFD7924" w14:textId="057D81DD" w:rsidR="004307EC" w:rsidRDefault="004307EC" w:rsidP="000D4044">
      <w:pPr>
        <w:rPr>
          <w:rFonts w:ascii="Times" w:eastAsia="Times" w:hAnsi="Times"/>
          <w:b/>
          <w:szCs w:val="20"/>
        </w:rPr>
      </w:pPr>
    </w:p>
    <w:p w14:paraId="4B857736" w14:textId="77777777" w:rsidR="004307EC" w:rsidRDefault="004307EC" w:rsidP="000D4044">
      <w:pPr>
        <w:rPr>
          <w:rFonts w:ascii="Times" w:eastAsia="Times" w:hAnsi="Times"/>
          <w:b/>
          <w:szCs w:val="20"/>
        </w:rPr>
      </w:pPr>
    </w:p>
    <w:p w14:paraId="2A7FA480" w14:textId="239FD3E7" w:rsidR="000D4044" w:rsidRPr="00350D8E" w:rsidRDefault="004307EC" w:rsidP="000D4044">
      <w:pPr>
        <w:rPr>
          <w:rFonts w:ascii="Times" w:eastAsia="Times" w:hAnsi="Times"/>
          <w:szCs w:val="20"/>
        </w:rPr>
      </w:pPr>
      <w:r>
        <w:rPr>
          <w:rFonts w:ascii="Times" w:eastAsia="Times" w:hAnsi="Times"/>
          <w:b/>
          <w:szCs w:val="20"/>
        </w:rPr>
        <w:t xml:space="preserve">Week 11: </w:t>
      </w:r>
      <w:r w:rsidR="000D4044">
        <w:rPr>
          <w:rFonts w:ascii="Times" w:eastAsia="Times" w:hAnsi="Times"/>
          <w:b/>
          <w:szCs w:val="20"/>
        </w:rPr>
        <w:t>Conclusion –</w:t>
      </w:r>
      <w:r w:rsidR="000D4044" w:rsidRPr="00350D8E">
        <w:rPr>
          <w:rFonts w:ascii="Times" w:eastAsia="Times" w:hAnsi="Times"/>
          <w:b/>
          <w:szCs w:val="20"/>
        </w:rPr>
        <w:t xml:space="preserve"> Guests and Aliens</w:t>
      </w:r>
    </w:p>
    <w:p w14:paraId="7DD69CEF" w14:textId="035689DA" w:rsidR="000D4044" w:rsidRPr="00350D8E" w:rsidRDefault="004307EC" w:rsidP="000D4044">
      <w:pPr>
        <w:rPr>
          <w:rFonts w:ascii="Times" w:eastAsia="Times" w:hAnsi="Times"/>
          <w:szCs w:val="20"/>
        </w:rPr>
      </w:pPr>
      <w:r>
        <w:rPr>
          <w:rFonts w:ascii="Times" w:eastAsia="Times" w:hAnsi="Times"/>
          <w:szCs w:val="20"/>
        </w:rPr>
        <w:lastRenderedPageBreak/>
        <w:t>CLASS MEETINGS: December 7 and 9</w:t>
      </w:r>
    </w:p>
    <w:p w14:paraId="2D4F863F" w14:textId="7616D048" w:rsidR="000D4044" w:rsidRPr="00350D8E" w:rsidRDefault="000D4044" w:rsidP="004307EC">
      <w:pPr>
        <w:rPr>
          <w:rFonts w:ascii="Times" w:eastAsia="Times" w:hAnsi="Times"/>
          <w:szCs w:val="20"/>
        </w:rPr>
      </w:pPr>
      <w:r w:rsidRPr="00350D8E">
        <w:rPr>
          <w:rFonts w:ascii="Times" w:eastAsia="Times" w:hAnsi="Times"/>
          <w:szCs w:val="20"/>
        </w:rPr>
        <w:t xml:space="preserve">FILM: </w:t>
      </w:r>
      <w:r w:rsidRPr="00350D8E">
        <w:rPr>
          <w:rFonts w:ascii="Times" w:eastAsia="Times" w:hAnsi="Times"/>
          <w:i/>
          <w:szCs w:val="20"/>
        </w:rPr>
        <w:t xml:space="preserve">La </w:t>
      </w:r>
      <w:proofErr w:type="spellStart"/>
      <w:r w:rsidRPr="00350D8E">
        <w:rPr>
          <w:rFonts w:ascii="Times" w:eastAsia="Times" w:hAnsi="Times"/>
          <w:i/>
          <w:szCs w:val="20"/>
        </w:rPr>
        <w:t>Haine</w:t>
      </w:r>
      <w:proofErr w:type="spellEnd"/>
      <w:r w:rsidRPr="00350D8E">
        <w:rPr>
          <w:rFonts w:ascii="Times" w:eastAsia="Times" w:hAnsi="Times"/>
          <w:i/>
          <w:szCs w:val="20"/>
        </w:rPr>
        <w:t>/Hate</w:t>
      </w:r>
      <w:r w:rsidRPr="00350D8E">
        <w:rPr>
          <w:rFonts w:ascii="Times" w:eastAsia="Times" w:hAnsi="Times"/>
          <w:szCs w:val="20"/>
        </w:rPr>
        <w:t xml:space="preserve"> (D: Mathieu Kassovitz, 1996)</w:t>
      </w:r>
    </w:p>
    <w:p w14:paraId="5EDDD775" w14:textId="4556E3AD" w:rsidR="000D4044" w:rsidRPr="00AA2A93" w:rsidRDefault="004307EC" w:rsidP="000D4044">
      <w:pPr>
        <w:rPr>
          <w:rFonts w:ascii="Times" w:eastAsia="Times" w:hAnsi="Times"/>
          <w:szCs w:val="20"/>
        </w:rPr>
      </w:pPr>
      <w:r>
        <w:rPr>
          <w:rFonts w:ascii="Times" w:eastAsia="Times" w:hAnsi="Times"/>
          <w:szCs w:val="20"/>
        </w:rPr>
        <w:t>READING</w:t>
      </w:r>
      <w:r w:rsidR="000D4044" w:rsidRPr="00350D8E">
        <w:rPr>
          <w:rFonts w:ascii="Times" w:eastAsia="Times" w:hAnsi="Times"/>
          <w:szCs w:val="20"/>
        </w:rPr>
        <w:t xml:space="preserve">: Hanif </w:t>
      </w:r>
      <w:proofErr w:type="spellStart"/>
      <w:r w:rsidR="000D4044" w:rsidRPr="00350D8E">
        <w:rPr>
          <w:rFonts w:ascii="Times" w:eastAsia="Times" w:hAnsi="Times"/>
          <w:szCs w:val="20"/>
        </w:rPr>
        <w:t>Kureishi</w:t>
      </w:r>
      <w:proofErr w:type="spellEnd"/>
      <w:r w:rsidR="000D4044" w:rsidRPr="00350D8E">
        <w:rPr>
          <w:rFonts w:ascii="Times" w:eastAsia="Times" w:hAnsi="Times"/>
          <w:szCs w:val="20"/>
        </w:rPr>
        <w:t>, “London and Karachi”</w:t>
      </w:r>
    </w:p>
    <w:p w14:paraId="7F9F82A9" w14:textId="77777777" w:rsidR="000D4044" w:rsidRPr="00350D8E" w:rsidRDefault="000D4044" w:rsidP="000D4044">
      <w:pPr>
        <w:rPr>
          <w:rFonts w:ascii="Times" w:eastAsia="Times" w:hAnsi="Times"/>
          <w:szCs w:val="20"/>
        </w:rPr>
      </w:pPr>
    </w:p>
    <w:p w14:paraId="25648176" w14:textId="77777777" w:rsidR="000D4044" w:rsidRPr="00350D8E" w:rsidRDefault="000D4044" w:rsidP="000D4044">
      <w:pPr>
        <w:rPr>
          <w:rFonts w:ascii="Times" w:eastAsia="Times" w:hAnsi="Times"/>
          <w:szCs w:val="20"/>
        </w:rPr>
      </w:pPr>
    </w:p>
    <w:p w14:paraId="1BC74D48" w14:textId="66A8C322" w:rsidR="000D4044" w:rsidRDefault="000D4044" w:rsidP="000D4044">
      <w:pPr>
        <w:rPr>
          <w:rFonts w:ascii="Times" w:eastAsia="Times" w:hAnsi="Times"/>
          <w:szCs w:val="20"/>
        </w:rPr>
      </w:pPr>
      <w:r w:rsidRPr="00350D8E">
        <w:rPr>
          <w:rFonts w:ascii="Times" w:eastAsia="Times" w:hAnsi="Times"/>
          <w:szCs w:val="20"/>
        </w:rPr>
        <w:t>*** FINAL EXAM:</w:t>
      </w:r>
      <w:r>
        <w:rPr>
          <w:rFonts w:ascii="Times" w:eastAsia="Times" w:hAnsi="Times"/>
          <w:szCs w:val="20"/>
        </w:rPr>
        <w:t xml:space="preserve"> MONDAY, </w:t>
      </w:r>
      <w:r w:rsidR="004307EC">
        <w:rPr>
          <w:rFonts w:ascii="Times" w:eastAsia="Times" w:hAnsi="Times"/>
          <w:szCs w:val="20"/>
        </w:rPr>
        <w:t>DECEMBER 13</w:t>
      </w:r>
      <w:r w:rsidR="004307EC" w:rsidRPr="004307EC">
        <w:rPr>
          <w:rFonts w:ascii="Times" w:eastAsia="Times" w:hAnsi="Times"/>
          <w:szCs w:val="20"/>
          <w:vertAlign w:val="superscript"/>
        </w:rPr>
        <w:t>TH</w:t>
      </w:r>
      <w:r>
        <w:rPr>
          <w:rFonts w:ascii="Times" w:eastAsia="Times" w:hAnsi="Times"/>
          <w:szCs w:val="20"/>
        </w:rPr>
        <w:t>***</w:t>
      </w:r>
    </w:p>
    <w:p w14:paraId="47EC8C96" w14:textId="77777777" w:rsidR="000D4044" w:rsidRDefault="000D4044" w:rsidP="000D4044">
      <w:pPr>
        <w:rPr>
          <w:rFonts w:ascii="Times" w:eastAsia="Times" w:hAnsi="Times"/>
          <w:szCs w:val="20"/>
        </w:rPr>
      </w:pPr>
      <w:r>
        <w:rPr>
          <w:rFonts w:ascii="Times" w:eastAsia="Times" w:hAnsi="Times"/>
          <w:szCs w:val="20"/>
        </w:rPr>
        <w:br w:type="page"/>
      </w:r>
    </w:p>
    <w:p w14:paraId="58DA30A1" w14:textId="77777777" w:rsidR="000D4044" w:rsidRDefault="000D4044" w:rsidP="000D4044">
      <w:pPr>
        <w:ind w:left="-720" w:right="-720"/>
        <w:rPr>
          <w:rFonts w:ascii="Calibri" w:hAnsi="Calibri"/>
          <w:sz w:val="20"/>
          <w:szCs w:val="20"/>
        </w:rPr>
      </w:pPr>
      <w:r w:rsidRPr="00AC4310">
        <w:rPr>
          <w:rFonts w:ascii="Calibri" w:hAnsi="Calibri"/>
          <w:noProof/>
          <w:sz w:val="20"/>
          <w:szCs w:val="20"/>
        </w:rPr>
        <w:lastRenderedPageBreak/>
        <w:drawing>
          <wp:inline distT="0" distB="0" distL="0" distR="0" wp14:anchorId="4C0F5139" wp14:editId="02ABC5F0">
            <wp:extent cx="3706495" cy="515620"/>
            <wp:effectExtent l="0" t="0" r="0" b="0"/>
            <wp:docPr id="1" name="Picture 1" descr="Dept_History_UW_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pt_History_UW_k"/>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6495" cy="515620"/>
                    </a:xfrm>
                    <a:prstGeom prst="rect">
                      <a:avLst/>
                    </a:prstGeom>
                    <a:noFill/>
                    <a:ln>
                      <a:noFill/>
                    </a:ln>
                  </pic:spPr>
                </pic:pic>
              </a:graphicData>
            </a:graphic>
          </wp:inline>
        </w:drawing>
      </w:r>
    </w:p>
    <w:p w14:paraId="45887E09" w14:textId="77777777" w:rsidR="000D4044" w:rsidRDefault="000D4044" w:rsidP="000D4044">
      <w:pPr>
        <w:ind w:left="-720" w:right="-720"/>
        <w:rPr>
          <w:rFonts w:ascii="Calibri" w:hAnsi="Calibri"/>
          <w:sz w:val="20"/>
          <w:szCs w:val="20"/>
        </w:rPr>
      </w:pPr>
    </w:p>
    <w:p w14:paraId="2057E82D" w14:textId="77777777" w:rsidR="000D4044" w:rsidRDefault="000D4044" w:rsidP="000D4044">
      <w:pPr>
        <w:ind w:left="-720" w:right="-720"/>
        <w:rPr>
          <w:rFonts w:ascii="Calibri" w:hAnsi="Calibri"/>
          <w:sz w:val="20"/>
          <w:szCs w:val="20"/>
        </w:rPr>
      </w:pPr>
      <w:r w:rsidRPr="00AC4310">
        <w:rPr>
          <w:rFonts w:ascii="Calibri" w:hAnsi="Calibri"/>
          <w:noProof/>
          <w:sz w:val="20"/>
          <w:szCs w:val="20"/>
        </w:rPr>
        <mc:AlternateContent>
          <mc:Choice Requires="wps">
            <w:drawing>
              <wp:anchor distT="0" distB="0" distL="114300" distR="114300" simplePos="0" relativeHeight="251659264" behindDoc="0" locked="0" layoutInCell="1" allowOverlap="1" wp14:anchorId="12D52D94" wp14:editId="174252C0">
                <wp:simplePos x="0" y="0"/>
                <wp:positionH relativeFrom="column">
                  <wp:posOffset>0</wp:posOffset>
                </wp:positionH>
                <wp:positionV relativeFrom="paragraph">
                  <wp:posOffset>0</wp:posOffset>
                </wp:positionV>
                <wp:extent cx="5486400" cy="895350"/>
                <wp:effectExtent l="0" t="0" r="0" b="63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6400" cy="895350"/>
                        </a:xfrm>
                        <a:prstGeom prst="rect">
                          <a:avLst/>
                        </a:prstGeom>
                        <a:solidFill>
                          <a:srgbClr val="FFFFFF"/>
                        </a:solidFill>
                        <a:ln w="9525">
                          <a:solidFill>
                            <a:srgbClr val="000000"/>
                          </a:solidFill>
                          <a:miter lim="800000"/>
                          <a:headEnd/>
                          <a:tailEnd/>
                        </a:ln>
                      </wps:spPr>
                      <wps:txbx>
                        <w:txbxContent>
                          <w:p w14:paraId="5E631815" w14:textId="77777777" w:rsidR="000D4044" w:rsidRPr="00AC4310" w:rsidRDefault="000D4044" w:rsidP="000D4044">
                            <w:pPr>
                              <w:widowControl w:val="0"/>
                              <w:rPr>
                                <w:rFonts w:ascii="Calibri" w:hAnsi="Calibri"/>
                                <w:b/>
                                <w:bCs/>
                                <w:lang w:val="en"/>
                              </w:rPr>
                            </w:pPr>
                            <w:r w:rsidRPr="00AC4310">
                              <w:rPr>
                                <w:rFonts w:ascii="Calibri" w:hAnsi="Calibri"/>
                                <w:b/>
                                <w:bCs/>
                                <w:lang w:val="en"/>
                              </w:rPr>
                              <w:t>Facu</w:t>
                            </w:r>
                            <w:r>
                              <w:rPr>
                                <w:rFonts w:ascii="Calibri" w:hAnsi="Calibri"/>
                                <w:b/>
                                <w:bCs/>
                                <w:lang w:val="en"/>
                              </w:rPr>
                              <w:t>lty mailboxes are located in 318</w:t>
                            </w:r>
                            <w:r w:rsidRPr="00AC4310">
                              <w:rPr>
                                <w:rFonts w:ascii="Calibri" w:hAnsi="Calibri"/>
                                <w:b/>
                                <w:bCs/>
                                <w:lang w:val="en"/>
                              </w:rPr>
                              <w:t xml:space="preserve"> Smith. T.A. mailboxes are </w:t>
                            </w:r>
                            <w:r>
                              <w:rPr>
                                <w:rFonts w:ascii="Calibri" w:hAnsi="Calibri"/>
                                <w:b/>
                                <w:bCs/>
                                <w:lang w:val="en"/>
                              </w:rPr>
                              <w:t>located in Smith 315, but these boxes are not secure and are only available when the office is open. Papers</w:t>
                            </w:r>
                            <w:r w:rsidRPr="00AC4310">
                              <w:rPr>
                                <w:rFonts w:ascii="Calibri" w:hAnsi="Calibri"/>
                                <w:b/>
                                <w:bCs/>
                                <w:lang w:val="en"/>
                              </w:rPr>
                              <w:t>, notes, et</w:t>
                            </w:r>
                            <w:r>
                              <w:rPr>
                                <w:rFonts w:ascii="Calibri" w:hAnsi="Calibri"/>
                                <w:b/>
                                <w:bCs/>
                                <w:lang w:val="en"/>
                              </w:rPr>
                              <w:t xml:space="preserve">c. for T.A.s should instead be </w:t>
                            </w:r>
                            <w:r w:rsidRPr="00AC4310">
                              <w:rPr>
                                <w:rFonts w:ascii="Calibri" w:hAnsi="Calibri"/>
                                <w:b/>
                                <w:bCs/>
                                <w:lang w:val="en"/>
                              </w:rPr>
                              <w:t>delivered to T.A. offices. Faculty and T.A. office locations and hours are posted on a bulletin board outside of 315 Smith.</w:t>
                            </w:r>
                          </w:p>
                          <w:p w14:paraId="1A9FC302" w14:textId="77777777" w:rsidR="000D4044" w:rsidRDefault="000D4044" w:rsidP="000D4044">
                            <w:pPr>
                              <w:widowControl w:val="0"/>
                              <w:rPr>
                                <w:lang w:val="en"/>
                              </w:rPr>
                            </w:pPr>
                          </w:p>
                          <w:p w14:paraId="7E08F459" w14:textId="77777777" w:rsidR="000D4044" w:rsidRDefault="000D4044" w:rsidP="000D40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52D94" id="_x0000_t202" coordsize="21600,21600" o:spt="202" path="m,l,21600r21600,l21600,xe">
                <v:stroke joinstyle="miter"/>
                <v:path gradientshapeok="t" o:connecttype="rect"/>
              </v:shapetype>
              <v:shape id="Text Box 4" o:spid="_x0000_s1026" type="#_x0000_t202" style="position:absolute;left:0;text-align:left;margin-left:0;margin-top:0;width:6in;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">
                <v:path arrowok="t"/>
                <v:textbox>
                  <w:txbxContent>
                    <w:p w14:paraId="5E631815" w14:textId="77777777" w:rsidR="000D4044" w:rsidRPr="00AC4310" w:rsidRDefault="000D4044" w:rsidP="000D4044">
                      <w:pPr>
                        <w:widowControl w:val="0"/>
                        <w:rPr>
                          <w:rFonts w:ascii="Calibri" w:hAnsi="Calibri"/>
                          <w:b/>
                          <w:bCs/>
                          <w:lang w:val="en"/>
                        </w:rPr>
                      </w:pPr>
                      <w:r w:rsidRPr="00AC4310">
                        <w:rPr>
                          <w:rFonts w:ascii="Calibri" w:hAnsi="Calibri"/>
                          <w:b/>
                          <w:bCs/>
                          <w:lang w:val="en"/>
                        </w:rPr>
                        <w:t>Facu</w:t>
                      </w:r>
                      <w:r>
                        <w:rPr>
                          <w:rFonts w:ascii="Calibri" w:hAnsi="Calibri"/>
                          <w:b/>
                          <w:bCs/>
                          <w:lang w:val="en"/>
                        </w:rPr>
                        <w:t>lty mailboxes are located in 318</w:t>
                      </w:r>
                      <w:r w:rsidRPr="00AC4310">
                        <w:rPr>
                          <w:rFonts w:ascii="Calibri" w:hAnsi="Calibri"/>
                          <w:b/>
                          <w:bCs/>
                          <w:lang w:val="en"/>
                        </w:rPr>
                        <w:t xml:space="preserve"> Smith. T.A. mailboxes are </w:t>
                      </w:r>
                      <w:r>
                        <w:rPr>
                          <w:rFonts w:ascii="Calibri" w:hAnsi="Calibri"/>
                          <w:b/>
                          <w:bCs/>
                          <w:lang w:val="en"/>
                        </w:rPr>
                        <w:t>located in Smith 315, but these boxes are not secure and are only available when the office is open. Papers</w:t>
                      </w:r>
                      <w:r w:rsidRPr="00AC4310">
                        <w:rPr>
                          <w:rFonts w:ascii="Calibri" w:hAnsi="Calibri"/>
                          <w:b/>
                          <w:bCs/>
                          <w:lang w:val="en"/>
                        </w:rPr>
                        <w:t>, notes, et</w:t>
                      </w:r>
                      <w:r>
                        <w:rPr>
                          <w:rFonts w:ascii="Calibri" w:hAnsi="Calibri"/>
                          <w:b/>
                          <w:bCs/>
                          <w:lang w:val="en"/>
                        </w:rPr>
                        <w:t xml:space="preserve">c. for T.A.s should instead be </w:t>
                      </w:r>
                      <w:r w:rsidRPr="00AC4310">
                        <w:rPr>
                          <w:rFonts w:ascii="Calibri" w:hAnsi="Calibri"/>
                          <w:b/>
                          <w:bCs/>
                          <w:lang w:val="en"/>
                        </w:rPr>
                        <w:t>delivered to T.A. offices. Faculty and T.A. office locations and hours are posted on a bulletin board outside of 315 Smith.</w:t>
                      </w:r>
                    </w:p>
                    <w:p w14:paraId="1A9FC302" w14:textId="77777777" w:rsidR="000D4044" w:rsidRDefault="000D4044" w:rsidP="000D4044">
                      <w:pPr>
                        <w:widowControl w:val="0"/>
                        <w:rPr>
                          <w:lang w:val="en"/>
                        </w:rPr>
                      </w:pPr>
                    </w:p>
                    <w:p w14:paraId="7E08F459" w14:textId="77777777" w:rsidR="000D4044" w:rsidRDefault="000D4044" w:rsidP="000D4044"/>
                  </w:txbxContent>
                </v:textbox>
              </v:shape>
            </w:pict>
          </mc:Fallback>
        </mc:AlternateContent>
      </w:r>
      <w:r w:rsidRPr="00AC4310">
        <w:rPr>
          <w:rFonts w:ascii="Calibri" w:hAnsi="Calibri"/>
          <w:noProof/>
          <w:sz w:val="20"/>
          <w:szCs w:val="20"/>
        </w:rPr>
        <mc:AlternateContent>
          <mc:Choice Requires="wpc">
            <w:drawing>
              <wp:inline distT="0" distB="0" distL="0" distR="0" wp14:anchorId="666D3AE8" wp14:editId="0779C81A">
                <wp:extent cx="5486400" cy="800100"/>
                <wp:effectExtent l="0" t="0" r="0" b="0"/>
                <wp:docPr id="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117C1E0E" id="Canvas 2" o:spid="_x0000_s1026" editas="canvas" style="width:6in;height:63pt;mso-position-horizontal-relative:char;mso-position-vertical-relative:line" coordsize="54864,8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8001;visibility:visible;mso-wrap-style:square">
                  <v:fill o:detectmouseclick="t"/>
                  <v:path o:connecttype="none"/>
                </v:shape>
                <w10:anchorlock/>
              </v:group>
            </w:pict>
          </mc:Fallback>
        </mc:AlternateContent>
      </w:r>
    </w:p>
    <w:p w14:paraId="05FC9316" w14:textId="1BCFBD81" w:rsidR="000D4044" w:rsidRPr="003009F5" w:rsidRDefault="000D4044" w:rsidP="003009F5">
      <w:pPr>
        <w:pStyle w:val="NormalWeb"/>
        <w:ind w:left="-720" w:right="-720"/>
        <w:rPr>
          <w:rFonts w:ascii="Calibri" w:hAnsi="Calibri"/>
          <w:b/>
          <w:sz w:val="28"/>
          <w:szCs w:val="28"/>
          <w:lang w:val="en"/>
        </w:rPr>
      </w:pPr>
      <w:r w:rsidRPr="0086233F">
        <w:rPr>
          <w:rFonts w:ascii="Calibri" w:hAnsi="Calibri"/>
          <w:b/>
          <w:sz w:val="28"/>
          <w:szCs w:val="28"/>
          <w:lang w:val="en"/>
        </w:rPr>
        <w:t>Student Resources in Times of Need</w:t>
      </w:r>
    </w:p>
    <w:p w14:paraId="45A36E90" w14:textId="77777777" w:rsidR="000D4044" w:rsidRDefault="000D4044" w:rsidP="000D4044">
      <w:pPr>
        <w:pStyle w:val="BodyText"/>
        <w:widowControl w:val="0"/>
        <w:spacing w:line="240" w:lineRule="auto"/>
        <w:ind w:left="-720" w:right="-720"/>
        <w:jc w:val="both"/>
        <w:rPr>
          <w:rFonts w:ascii="Calibri" w:hAnsi="Calibri"/>
          <w:lang w:val="en"/>
        </w:rPr>
      </w:pPr>
      <w:r w:rsidRPr="007A4E31">
        <w:rPr>
          <w:rFonts w:ascii="Calibri" w:hAnsi="Calibri" w:cs="Calibri"/>
        </w:rPr>
        <w:t xml:space="preserve">We understand that the </w:t>
      </w:r>
      <w:hyperlink r:id="rId11" w:history="1">
        <w:r w:rsidRPr="007A4E31">
          <w:rPr>
            <w:rStyle w:val="Hyperlink"/>
            <w:rFonts w:ascii="Calibri" w:hAnsi="Calibri" w:cs="Calibri"/>
          </w:rPr>
          <w:t>COVID-19 pandemic</w:t>
        </w:r>
      </w:hyperlink>
      <w:r w:rsidRPr="007A4E31">
        <w:rPr>
          <w:rFonts w:ascii="Calibri" w:hAnsi="Calibri" w:cs="Calibri"/>
        </w:rPr>
        <w:t xml:space="preserve"> will cause emotional and financial strain on our students throughout spring quarter. We are here to assist you as you navigate this crisis, from adapting to an </w:t>
      </w:r>
      <w:hyperlink r:id="rId12" w:history="1">
        <w:r w:rsidRPr="007A4E31">
          <w:rPr>
            <w:rStyle w:val="Hyperlink"/>
            <w:rFonts w:ascii="Calibri" w:hAnsi="Calibri" w:cs="Calibri"/>
          </w:rPr>
          <w:t xml:space="preserve">online learning environment </w:t>
        </w:r>
      </w:hyperlink>
      <w:r w:rsidRPr="007A4E31">
        <w:rPr>
          <w:rFonts w:ascii="Calibri" w:hAnsi="Calibri" w:cs="Calibri"/>
        </w:rPr>
        <w:t xml:space="preserve">to applying for emergency financial assistance. We have compiled a list of helpful resources, and we encourage you to reach out to </w:t>
      </w:r>
      <w:r w:rsidRPr="007A4E31">
        <w:rPr>
          <w:rFonts w:ascii="Calibri" w:hAnsi="Calibri" w:cs="Calibri"/>
        </w:rPr>
        <w:fldChar w:fldCharType="begin"/>
      </w:r>
      <w:r>
        <w:rPr>
          <w:rFonts w:ascii="Calibri" w:hAnsi="Calibri" w:cs="Calibri"/>
        </w:rPr>
        <w:instrText>HYPERLINK "https://history.washington.edu/advising"</w:instrText>
      </w:r>
      <w:r w:rsidRPr="007A4E31">
        <w:rPr>
          <w:rFonts w:ascii="Calibri" w:hAnsi="Calibri" w:cs="Calibri"/>
        </w:rPr>
        <w:fldChar w:fldCharType="separate"/>
      </w:r>
      <w:proofErr w:type="gramStart"/>
      <w:r w:rsidRPr="007A4E31">
        <w:rPr>
          <w:rStyle w:val="Hyperlink"/>
          <w:rFonts w:ascii="Calibri" w:hAnsi="Calibri" w:cs="Calibri"/>
        </w:rPr>
        <w:t>our</w:t>
      </w:r>
      <w:proofErr w:type="gramEnd"/>
      <w:r w:rsidRPr="007A4E31">
        <w:rPr>
          <w:rStyle w:val="Hyperlink"/>
          <w:rFonts w:ascii="Calibri" w:hAnsi="Calibri" w:cs="Calibri"/>
        </w:rPr>
        <w:t xml:space="preserve"> </w:t>
      </w:r>
    </w:p>
    <w:p w14:paraId="29D5644B" w14:textId="77777777" w:rsidR="000D4044" w:rsidRPr="00894B51" w:rsidRDefault="000D4044" w:rsidP="000D4044">
      <w:pPr>
        <w:pStyle w:val="NormalWeb"/>
        <w:ind w:left="-720" w:right="-720"/>
        <w:rPr>
          <w:rFonts w:ascii="Calibri" w:hAnsi="Calibri" w:cs="Calibri"/>
          <w:sz w:val="20"/>
          <w:szCs w:val="20"/>
        </w:rPr>
      </w:pPr>
      <w:r w:rsidRPr="007A4E31">
        <w:rPr>
          <w:rStyle w:val="Hyperlink"/>
          <w:rFonts w:ascii="Calibri" w:hAnsi="Calibri" w:cs="Calibri"/>
        </w:rPr>
        <w:t>advisors</w:t>
      </w:r>
      <w:r w:rsidRPr="007A4E31">
        <w:rPr>
          <w:rFonts w:ascii="Calibri" w:hAnsi="Calibri" w:cs="Calibri"/>
          <w:sz w:val="20"/>
          <w:szCs w:val="20"/>
        </w:rPr>
        <w:fldChar w:fldCharType="end"/>
      </w:r>
      <w:r w:rsidRPr="007A4E31">
        <w:rPr>
          <w:rFonts w:ascii="Calibri" w:hAnsi="Calibri" w:cs="Calibri"/>
          <w:sz w:val="20"/>
          <w:szCs w:val="20"/>
        </w:rPr>
        <w:t>, to your instructors, and to your peers for additional support.</w:t>
      </w:r>
      <w:r>
        <w:rPr>
          <w:rFonts w:ascii="Calibri" w:hAnsi="Calibri" w:cs="Calibri"/>
          <w:sz w:val="20"/>
          <w:szCs w:val="20"/>
          <w:lang w:val="en"/>
        </w:rPr>
        <w:t xml:space="preserve"> </w:t>
      </w:r>
      <w:hyperlink r:id="rId13" w:history="1">
        <w:r w:rsidRPr="006231A9">
          <w:rPr>
            <w:rStyle w:val="Hyperlink"/>
            <w:rFonts w:ascii="Calibri" w:hAnsi="Calibri"/>
            <w:lang w:val="en"/>
          </w:rPr>
          <w:t>https://history.washington.edu/student-resources-times-need</w:t>
        </w:r>
      </w:hyperlink>
    </w:p>
    <w:p w14:paraId="7A756191" w14:textId="77777777" w:rsidR="000D4044" w:rsidRPr="00066A46" w:rsidRDefault="000D4044" w:rsidP="000D4044">
      <w:pPr>
        <w:widowControl w:val="0"/>
        <w:ind w:left="-720" w:right="-720"/>
        <w:rPr>
          <w:rFonts w:ascii="Calibri" w:hAnsi="Calibri"/>
          <w:sz w:val="20"/>
          <w:szCs w:val="20"/>
          <w:lang w:val="en"/>
        </w:rPr>
      </w:pPr>
      <w:r w:rsidRPr="003F6A57">
        <w:rPr>
          <w:rFonts w:ascii="Calibri" w:hAnsi="Calibri"/>
          <w:b/>
          <w:bCs/>
          <w:sz w:val="28"/>
          <w:szCs w:val="28"/>
          <w:lang w:val="en"/>
        </w:rPr>
        <w:t>Plagiarism and Incompletes</w:t>
      </w:r>
    </w:p>
    <w:p w14:paraId="042CED18" w14:textId="77777777" w:rsidR="000D4044" w:rsidRPr="00AC4310" w:rsidRDefault="000D4044" w:rsidP="000D4044">
      <w:pPr>
        <w:widowControl w:val="0"/>
        <w:ind w:left="-720" w:right="-720"/>
        <w:jc w:val="both"/>
        <w:rPr>
          <w:rFonts w:ascii="Calibri" w:hAnsi="Calibri"/>
          <w:sz w:val="20"/>
          <w:szCs w:val="20"/>
          <w:lang w:val="en"/>
        </w:rPr>
      </w:pPr>
      <w:r w:rsidRPr="00AC4310">
        <w:rPr>
          <w:rFonts w:ascii="Calibri" w:hAnsi="Calibri"/>
          <w:b/>
          <w:bCs/>
          <w:sz w:val="20"/>
          <w:szCs w:val="20"/>
          <w:lang w:val="en"/>
        </w:rPr>
        <w:t>Plagiarism</w:t>
      </w:r>
      <w:r w:rsidRPr="00AC4310">
        <w:rPr>
          <w:rFonts w:ascii="Calibri" w:hAnsi="Calibri"/>
          <w:sz w:val="20"/>
          <w:szCs w:val="20"/>
          <w:lang w:val="en"/>
        </w:rPr>
        <w:br/>
      </w:r>
      <w:proofErr w:type="spellStart"/>
      <w:r w:rsidRPr="00AC4310">
        <w:rPr>
          <w:rFonts w:ascii="Calibri" w:hAnsi="Calibri"/>
          <w:sz w:val="20"/>
          <w:szCs w:val="20"/>
          <w:lang w:val="en"/>
        </w:rPr>
        <w:t>Plagiarism</w:t>
      </w:r>
      <w:proofErr w:type="spellEnd"/>
      <w:r w:rsidRPr="00AC4310">
        <w:rPr>
          <w:rFonts w:ascii="Calibri" w:hAnsi="Calibri"/>
          <w:sz w:val="20"/>
          <w:szCs w:val="20"/>
          <w:lang w:val="en"/>
        </w:rPr>
        <w:t xml:space="preserve"> is defined as the use of creations, ideas or words of publicly available work without formally acknowledging the author or source through appropriate use of quotation marks,</w:t>
      </w:r>
      <w:r>
        <w:rPr>
          <w:rFonts w:ascii="Calibri" w:hAnsi="Calibri"/>
          <w:sz w:val="20"/>
          <w:szCs w:val="20"/>
          <w:lang w:val="en"/>
        </w:rPr>
        <w:t xml:space="preserve"> references, and the like. </w:t>
      </w:r>
      <w:r w:rsidRPr="00AC4310">
        <w:rPr>
          <w:rFonts w:ascii="Calibri" w:hAnsi="Calibri"/>
          <w:sz w:val="20"/>
          <w:szCs w:val="20"/>
          <w:lang w:val="en"/>
        </w:rPr>
        <w:t>Along with the University of Washington, the History Department takes plagiarism very seriously. Plagiarism may lead to disciplinary action by the University against the student who submitted the work.</w:t>
      </w:r>
      <w:r>
        <w:rPr>
          <w:rFonts w:ascii="Calibri" w:hAnsi="Calibri"/>
          <w:sz w:val="20"/>
          <w:szCs w:val="20"/>
          <w:lang w:val="en"/>
        </w:rPr>
        <w:t xml:space="preserve"> </w:t>
      </w:r>
      <w:r w:rsidRPr="00AC4310">
        <w:rPr>
          <w:rFonts w:ascii="Calibri" w:hAnsi="Calibri"/>
          <w:sz w:val="20"/>
          <w:szCs w:val="20"/>
          <w:lang w:val="en"/>
        </w:rPr>
        <w:t xml:space="preserve">Any student who is uncertain whether </w:t>
      </w:r>
      <w:r>
        <w:rPr>
          <w:rFonts w:ascii="Calibri" w:hAnsi="Calibri"/>
          <w:sz w:val="20"/>
          <w:szCs w:val="20"/>
          <w:lang w:val="en"/>
        </w:rPr>
        <w:t>their</w:t>
      </w:r>
      <w:r w:rsidRPr="00AC4310">
        <w:rPr>
          <w:rFonts w:ascii="Calibri" w:hAnsi="Calibri"/>
          <w:sz w:val="20"/>
          <w:szCs w:val="20"/>
          <w:lang w:val="en"/>
        </w:rPr>
        <w:t xml:space="preserve"> use of the work of others constitutes plagiarism should consult the course instructor for guidance before submitting coursework.</w:t>
      </w:r>
    </w:p>
    <w:p w14:paraId="4A90571C" w14:textId="77777777" w:rsidR="000D4044" w:rsidRDefault="000D4044" w:rsidP="000D4044">
      <w:pPr>
        <w:widowControl w:val="0"/>
        <w:ind w:left="-720" w:right="-720"/>
        <w:jc w:val="both"/>
        <w:rPr>
          <w:rFonts w:ascii="Calibri" w:hAnsi="Calibri"/>
          <w:sz w:val="20"/>
          <w:szCs w:val="20"/>
          <w:lang w:val="en"/>
        </w:rPr>
      </w:pPr>
      <w:r w:rsidRPr="00AC4310">
        <w:rPr>
          <w:rFonts w:ascii="Calibri" w:hAnsi="Calibri"/>
          <w:b/>
          <w:bCs/>
          <w:sz w:val="20"/>
          <w:szCs w:val="20"/>
          <w:lang w:val="en"/>
        </w:rPr>
        <w:t xml:space="preserve">Incompletes </w:t>
      </w:r>
      <w:r w:rsidRPr="00AC4310">
        <w:rPr>
          <w:rFonts w:ascii="Calibri" w:hAnsi="Calibri"/>
          <w:b/>
          <w:bCs/>
          <w:sz w:val="20"/>
          <w:szCs w:val="20"/>
          <w:lang w:val="en"/>
        </w:rPr>
        <w:br/>
      </w:r>
      <w:r w:rsidRPr="00AC4310">
        <w:rPr>
          <w:rFonts w:ascii="Calibri" w:hAnsi="Calibri"/>
          <w:sz w:val="20"/>
          <w:szCs w:val="20"/>
          <w:lang w:val="en"/>
        </w:rPr>
        <w:t>An incomplete is given only when the student has been in attendance and has done satisfactory work until within two weeks of the end of the quarter and has furnished proof satisfactory to the instructor that the work cannot be completed because of illness or other circumstances beyond the student's control</w:t>
      </w:r>
      <w:r>
        <w:rPr>
          <w:rFonts w:ascii="Calibri" w:hAnsi="Calibri"/>
          <w:sz w:val="20"/>
          <w:szCs w:val="20"/>
          <w:lang w:val="en"/>
        </w:rPr>
        <w:t>.</w:t>
      </w:r>
    </w:p>
    <w:p w14:paraId="1E6A9927" w14:textId="77777777" w:rsidR="000D4044" w:rsidRPr="00AC4310" w:rsidRDefault="000D4044" w:rsidP="000D4044">
      <w:pPr>
        <w:pStyle w:val="Heading2"/>
        <w:widowControl w:val="0"/>
        <w:spacing w:line="240" w:lineRule="auto"/>
        <w:ind w:left="-720" w:right="-720"/>
        <w:rPr>
          <w:rFonts w:ascii="Calibri" w:hAnsi="Calibri"/>
          <w:b/>
          <w:bCs/>
          <w:sz w:val="28"/>
          <w:szCs w:val="28"/>
          <w:lang w:val="en"/>
        </w:rPr>
      </w:pPr>
      <w:r w:rsidRPr="00AC4310">
        <w:rPr>
          <w:rFonts w:ascii="Calibri" w:hAnsi="Calibri"/>
          <w:b/>
          <w:bCs/>
          <w:sz w:val="28"/>
          <w:szCs w:val="28"/>
          <w:lang w:val="en"/>
        </w:rPr>
        <w:t>Grading Procedures</w:t>
      </w:r>
    </w:p>
    <w:p w14:paraId="7A8227AF" w14:textId="77777777" w:rsidR="000D4044" w:rsidRDefault="000D4044" w:rsidP="000D4044">
      <w:pPr>
        <w:pStyle w:val="BodyText"/>
        <w:widowControl w:val="0"/>
        <w:spacing w:line="240" w:lineRule="auto"/>
        <w:ind w:left="-720" w:right="-720"/>
        <w:jc w:val="both"/>
        <w:rPr>
          <w:rFonts w:ascii="Calibri" w:hAnsi="Calibri"/>
          <w:lang w:val="en"/>
        </w:rPr>
      </w:pPr>
      <w:r w:rsidRPr="00AC4310">
        <w:rPr>
          <w:rFonts w:ascii="Calibri" w:hAnsi="Calibri"/>
          <w:lang w:val="en"/>
        </w:rPr>
        <w:t xml:space="preserve">Except in case of error, no instructor may change a grade that </w:t>
      </w:r>
      <w:r>
        <w:rPr>
          <w:rFonts w:ascii="Calibri" w:hAnsi="Calibri"/>
          <w:lang w:val="en"/>
        </w:rPr>
        <w:t>they</w:t>
      </w:r>
      <w:r w:rsidRPr="00AC4310">
        <w:rPr>
          <w:rFonts w:ascii="Calibri" w:hAnsi="Calibri"/>
          <w:lang w:val="en"/>
        </w:rPr>
        <w:t xml:space="preserve"> h</w:t>
      </w:r>
      <w:r>
        <w:rPr>
          <w:rFonts w:ascii="Calibri" w:hAnsi="Calibri"/>
          <w:lang w:val="en"/>
        </w:rPr>
        <w:t xml:space="preserve">ave turned in to the Registrar. </w:t>
      </w:r>
      <w:r w:rsidRPr="00AC4310">
        <w:rPr>
          <w:rFonts w:ascii="Calibri" w:hAnsi="Calibri"/>
          <w:lang w:val="en"/>
        </w:rPr>
        <w:t xml:space="preserve">Grades cannot be </w:t>
      </w:r>
    </w:p>
    <w:p w14:paraId="6E395F74" w14:textId="77777777" w:rsidR="000D4044" w:rsidRPr="00AC4310" w:rsidRDefault="000D4044" w:rsidP="000D4044">
      <w:pPr>
        <w:pStyle w:val="BodyText"/>
        <w:widowControl w:val="0"/>
        <w:spacing w:line="240" w:lineRule="auto"/>
        <w:ind w:left="-720" w:right="-720"/>
        <w:jc w:val="both"/>
        <w:rPr>
          <w:rFonts w:ascii="Calibri" w:hAnsi="Calibri"/>
          <w:b/>
          <w:bCs/>
          <w:lang w:val="en"/>
        </w:rPr>
      </w:pPr>
      <w:r w:rsidRPr="00AC4310">
        <w:rPr>
          <w:rFonts w:ascii="Calibri" w:hAnsi="Calibri"/>
          <w:lang w:val="en"/>
        </w:rPr>
        <w:t xml:space="preserve">changed after a degree has been granted.                                                                                                                         </w:t>
      </w:r>
    </w:p>
    <w:p w14:paraId="2A0FE126" w14:textId="77777777" w:rsidR="000D4044" w:rsidRPr="00AC4310" w:rsidRDefault="000D4044" w:rsidP="000D4044">
      <w:pPr>
        <w:pStyle w:val="Heading4"/>
        <w:widowControl w:val="0"/>
        <w:ind w:left="-720" w:right="-720"/>
        <w:rPr>
          <w:rFonts w:ascii="Calibri" w:hAnsi="Calibri"/>
          <w:bCs w:val="0"/>
          <w:sz w:val="20"/>
          <w:szCs w:val="20"/>
          <w:lang w:val="en"/>
        </w:rPr>
      </w:pPr>
      <w:r w:rsidRPr="00AC4310">
        <w:rPr>
          <w:rFonts w:ascii="Calibri" w:hAnsi="Calibri"/>
          <w:bCs w:val="0"/>
          <w:sz w:val="20"/>
          <w:szCs w:val="20"/>
          <w:lang w:val="en"/>
        </w:rPr>
        <w:t>Grade Appeal Procedure</w:t>
      </w:r>
    </w:p>
    <w:p w14:paraId="3E3D39F5" w14:textId="77777777" w:rsidR="000D4044" w:rsidRPr="00AC4310" w:rsidRDefault="000D4044" w:rsidP="000D4044">
      <w:pPr>
        <w:pStyle w:val="BodyText"/>
        <w:spacing w:line="240" w:lineRule="auto"/>
        <w:ind w:left="-720" w:right="-720"/>
        <w:jc w:val="both"/>
        <w:rPr>
          <w:rFonts w:ascii="Calibri" w:hAnsi="Calibri"/>
          <w:lang w:val="en"/>
        </w:rPr>
      </w:pPr>
      <w:r w:rsidRPr="00AC4310">
        <w:rPr>
          <w:rFonts w:ascii="Calibri" w:hAnsi="Calibri"/>
          <w:lang w:val="en"/>
        </w:rPr>
        <w:t xml:space="preserve">A student who believes </w:t>
      </w:r>
      <w:r>
        <w:rPr>
          <w:rFonts w:ascii="Calibri" w:hAnsi="Calibri"/>
          <w:lang w:val="en"/>
        </w:rPr>
        <w:t>they have</w:t>
      </w:r>
      <w:r w:rsidRPr="00AC4310">
        <w:rPr>
          <w:rFonts w:ascii="Calibri" w:hAnsi="Calibri"/>
          <w:lang w:val="en"/>
        </w:rPr>
        <w:t xml:space="preserve"> been improperly graded must first discuss t</w:t>
      </w:r>
      <w:r>
        <w:rPr>
          <w:rFonts w:ascii="Calibri" w:hAnsi="Calibri"/>
          <w:lang w:val="en"/>
        </w:rPr>
        <w:t xml:space="preserve">he matter with the instructor. </w:t>
      </w:r>
      <w:r w:rsidRPr="00AC4310">
        <w:rPr>
          <w:rFonts w:ascii="Calibri" w:hAnsi="Calibri"/>
          <w:lang w:val="en"/>
        </w:rPr>
        <w:t xml:space="preserve">If the student is not satisfied with the instructor's explanation, the student, no later than ten days after </w:t>
      </w:r>
      <w:r>
        <w:rPr>
          <w:rFonts w:ascii="Calibri" w:hAnsi="Calibri"/>
          <w:lang w:val="en"/>
        </w:rPr>
        <w:t>their</w:t>
      </w:r>
      <w:r w:rsidRPr="00AC4310">
        <w:rPr>
          <w:rFonts w:ascii="Calibri" w:hAnsi="Calibri"/>
          <w:lang w:val="en"/>
        </w:rPr>
        <w:t xml:space="preserve"> discussion with the instructor, may submit a written appeal to the Chair of the History Department with a copy of the appeal also sent to the instructor.  Within 10 calendar days, the Chair consults with the instructor to ensure that the evaluation of the student's performance has not been arbitrary or capricious. Should the Chair believe the instructor's conduct to be arbitrary or capricious and the instructor declines to revise the grade, the Chair, with the approval of the voting members of </w:t>
      </w:r>
      <w:r>
        <w:rPr>
          <w:rFonts w:ascii="Calibri" w:hAnsi="Calibri"/>
          <w:lang w:val="en"/>
        </w:rPr>
        <w:t>their</w:t>
      </w:r>
      <w:r w:rsidRPr="00AC4310">
        <w:rPr>
          <w:rFonts w:ascii="Calibri" w:hAnsi="Calibri"/>
          <w:lang w:val="en"/>
        </w:rPr>
        <w:t xml:space="preserve"> faculty, shall appoint an appropriate member, or members, of the faculty of the History Department to evaluate the performance of the student and assign a grade. The Dean and Provost should be informed of this action. Once a student submits a written appeal, this document and all subsequent actions on this appeal are recorded in written form for deposit in a History Department file.</w:t>
      </w:r>
    </w:p>
    <w:p w14:paraId="4DE54CF6" w14:textId="77777777" w:rsidR="000D4044" w:rsidRPr="00AC4310" w:rsidRDefault="000D4044" w:rsidP="000D4044">
      <w:pPr>
        <w:pStyle w:val="Heading2"/>
        <w:widowControl w:val="0"/>
        <w:spacing w:line="240" w:lineRule="auto"/>
        <w:ind w:left="-720" w:right="-720"/>
        <w:rPr>
          <w:rFonts w:ascii="Calibri" w:hAnsi="Calibri"/>
          <w:b/>
          <w:bCs/>
          <w:sz w:val="28"/>
          <w:szCs w:val="28"/>
          <w:lang w:val="en"/>
        </w:rPr>
      </w:pPr>
      <w:r w:rsidRPr="00AC4310">
        <w:rPr>
          <w:rFonts w:ascii="Calibri" w:hAnsi="Calibri"/>
          <w:b/>
          <w:bCs/>
          <w:sz w:val="28"/>
          <w:szCs w:val="28"/>
          <w:lang w:val="en"/>
        </w:rPr>
        <w:t>Sexual Harassment</w:t>
      </w:r>
    </w:p>
    <w:p w14:paraId="70C654DA" w14:textId="77777777" w:rsidR="000D4044" w:rsidRDefault="000D4044" w:rsidP="000D4044">
      <w:pPr>
        <w:widowControl w:val="0"/>
        <w:ind w:left="-720" w:right="-720"/>
        <w:rPr>
          <w:rFonts w:ascii="Calibri" w:hAnsi="Calibri"/>
          <w:sz w:val="20"/>
          <w:szCs w:val="20"/>
          <w:lang w:val="en"/>
        </w:rPr>
      </w:pPr>
      <w:r w:rsidRPr="00AC4310">
        <w:rPr>
          <w:rFonts w:ascii="Calibri" w:hAnsi="Calibri"/>
          <w:sz w:val="20"/>
          <w:szCs w:val="20"/>
          <w:lang w:val="en"/>
        </w:rPr>
        <w:t xml:space="preserve">Sexual harassment is defined as the use of one’s authority or power, either explicitly or implicitly, to coerce another into unwanted sexual relations or to punish another for </w:t>
      </w:r>
      <w:r>
        <w:rPr>
          <w:rFonts w:ascii="Calibri" w:hAnsi="Calibri"/>
          <w:sz w:val="20"/>
          <w:szCs w:val="20"/>
          <w:lang w:val="en"/>
        </w:rPr>
        <w:t>their</w:t>
      </w:r>
      <w:r w:rsidRPr="00AC4310">
        <w:rPr>
          <w:rFonts w:ascii="Calibri" w:hAnsi="Calibri"/>
          <w:sz w:val="20"/>
          <w:szCs w:val="20"/>
          <w:lang w:val="en"/>
        </w:rPr>
        <w:t xml:space="preserve"> refusal to engage in sexual acts. It is also defined as the creation by </w:t>
      </w:r>
      <w:r w:rsidRPr="00AC4310">
        <w:rPr>
          <w:rFonts w:ascii="Calibri" w:hAnsi="Calibri"/>
          <w:sz w:val="20"/>
          <w:szCs w:val="20"/>
          <w:lang w:val="en"/>
        </w:rPr>
        <w:lastRenderedPageBreak/>
        <w:t xml:space="preserve">a member of the University community of an intimidating, hostile, or offensive working or educational environment through verbal or physical conduct of a sexual nature. </w:t>
      </w:r>
    </w:p>
    <w:p w14:paraId="03B22716" w14:textId="77777777" w:rsidR="000D4044" w:rsidRPr="005A466B" w:rsidRDefault="000D4044" w:rsidP="000D4044">
      <w:pPr>
        <w:widowControl w:val="0"/>
        <w:ind w:left="-720" w:right="-720"/>
        <w:rPr>
          <w:rFonts w:ascii="Calibri" w:hAnsi="Calibri"/>
          <w:sz w:val="20"/>
          <w:szCs w:val="20"/>
          <w:lang w:val="en"/>
        </w:rPr>
      </w:pPr>
      <w:r w:rsidRPr="005A466B">
        <w:rPr>
          <w:rFonts w:ascii="Calibri" w:hAnsi="Calibri"/>
          <w:sz w:val="20"/>
          <w:szCs w:val="20"/>
          <w:lang w:val="en"/>
        </w:rPr>
        <w:t xml:space="preserve">If you are being harassed, </w:t>
      </w:r>
      <w:r w:rsidRPr="005A466B">
        <w:rPr>
          <w:rFonts w:ascii="Calibri" w:hAnsi="Calibri"/>
          <w:b/>
          <w:bCs/>
          <w:sz w:val="20"/>
          <w:szCs w:val="20"/>
          <w:lang w:val="en"/>
        </w:rPr>
        <w:t>seek help—</w:t>
      </w:r>
      <w:r w:rsidRPr="005A466B">
        <w:rPr>
          <w:rFonts w:ascii="Calibri" w:hAnsi="Calibri"/>
          <w:sz w:val="20"/>
          <w:szCs w:val="20"/>
          <w:lang w:val="en"/>
        </w:rPr>
        <w:t xml:space="preserve">the earlier the better. You may speak with your instructor, your teaching assistant, History Undergraduate Advising, the Department’s Director of Academic Services (Smith 315A) or the Chair of the Department (Smith 308). In addition, the Office of the Ombud (206 543-6028) is a </w:t>
      </w:r>
      <w:proofErr w:type="gramStart"/>
      <w:r w:rsidRPr="005A466B">
        <w:rPr>
          <w:rFonts w:ascii="Calibri" w:hAnsi="Calibri"/>
          <w:sz w:val="20"/>
          <w:szCs w:val="20"/>
          <w:lang w:val="en"/>
        </w:rPr>
        <w:t>University</w:t>
      </w:r>
      <w:proofErr w:type="gramEnd"/>
      <w:r w:rsidRPr="005A466B">
        <w:rPr>
          <w:rFonts w:ascii="Calibri" w:hAnsi="Calibri"/>
          <w:sz w:val="20"/>
          <w:szCs w:val="20"/>
          <w:lang w:val="en"/>
        </w:rPr>
        <w:t xml:space="preserve"> resource for all students, faculty and staff. Community Standards and Student Conduct Office (</w:t>
      </w:r>
      <w:hyperlink r:id="rId14" w:history="1">
        <w:r w:rsidRPr="005A466B">
          <w:rPr>
            <w:rStyle w:val="Hyperlink"/>
            <w:rFonts w:ascii="Calibri" w:hAnsi="Calibri"/>
            <w:lang w:val="en"/>
          </w:rPr>
          <w:t>cssc@uw.edu</w:t>
        </w:r>
      </w:hyperlink>
      <w:r w:rsidRPr="005A466B">
        <w:rPr>
          <w:rFonts w:ascii="Calibri" w:hAnsi="Calibri"/>
          <w:sz w:val="20"/>
          <w:szCs w:val="20"/>
          <w:lang w:val="en"/>
        </w:rPr>
        <w:t>) is a resource for students.</w:t>
      </w:r>
    </w:p>
    <w:p w14:paraId="08AB1217" w14:textId="40288C2E" w:rsidR="000D4044" w:rsidRDefault="000D4044" w:rsidP="003009F5">
      <w:pPr>
        <w:pStyle w:val="BodyText"/>
        <w:spacing w:line="240" w:lineRule="auto"/>
        <w:ind w:left="-720" w:right="-720"/>
        <w:rPr>
          <w:rFonts w:ascii="Calibri" w:hAnsi="Calibri"/>
          <w:lang w:val="en"/>
        </w:rPr>
      </w:pPr>
      <w:r w:rsidRPr="0040617D">
        <w:rPr>
          <w:rFonts w:ascii="Calibri" w:hAnsi="Calibri"/>
          <w:b/>
          <w:bCs/>
          <w:sz w:val="28"/>
          <w:szCs w:val="28"/>
          <w:lang w:val="en"/>
        </w:rPr>
        <w:t>Equal Opportunity</w:t>
      </w:r>
      <w:r w:rsidRPr="0040617D">
        <w:rPr>
          <w:rFonts w:ascii="Calibri" w:hAnsi="Calibri"/>
          <w:b/>
          <w:bCs/>
          <w:lang w:val="en"/>
        </w:rPr>
        <w:t xml:space="preserve">                          </w:t>
      </w:r>
      <w:r w:rsidRPr="0040617D">
        <w:rPr>
          <w:rFonts w:ascii="Calibri" w:hAnsi="Calibri"/>
          <w:lang w:val="en"/>
        </w:rPr>
        <w:t xml:space="preserve">   </w:t>
      </w:r>
      <w:r w:rsidRPr="0040617D">
        <w:rPr>
          <w:rFonts w:ascii="Calibri" w:hAnsi="Calibri"/>
          <w:lang w:val="en"/>
        </w:rPr>
        <w:br/>
        <w:t xml:space="preserve">The University of Washington reaffirms its policy of equal opportunity regardless of race, color, creed, religion, national origin, sex, sexual orientation, age, marital status, disability, or status as a disabled veteran or Vietnam-era veteran. This </w:t>
      </w:r>
    </w:p>
    <w:p w14:paraId="25E1A904" w14:textId="77777777" w:rsidR="000D4044" w:rsidRDefault="000D4044" w:rsidP="000D4044">
      <w:pPr>
        <w:pStyle w:val="BodyText"/>
        <w:spacing w:line="240" w:lineRule="auto"/>
        <w:ind w:left="-720" w:right="-720"/>
        <w:rPr>
          <w:rFonts w:ascii="Calibri" w:hAnsi="Calibri"/>
          <w:b/>
          <w:bCs/>
          <w:sz w:val="28"/>
          <w:szCs w:val="28"/>
          <w:lang w:val="en"/>
        </w:rPr>
      </w:pPr>
      <w:r w:rsidRPr="0040617D">
        <w:rPr>
          <w:rFonts w:ascii="Calibri" w:hAnsi="Calibri"/>
          <w:lang w:val="en"/>
        </w:rPr>
        <w:t xml:space="preserve">policy applies to all programs and facilities, including, but not limited to, admissions, educational programs, employment, and patient and hospital services.  </w:t>
      </w:r>
    </w:p>
    <w:p w14:paraId="5D1DBBD1" w14:textId="77777777" w:rsidR="000D4044" w:rsidRPr="00103EA9" w:rsidRDefault="000D4044" w:rsidP="000D4044">
      <w:pPr>
        <w:pStyle w:val="BodyText"/>
        <w:spacing w:line="240" w:lineRule="auto"/>
        <w:ind w:left="-720" w:right="-720"/>
        <w:rPr>
          <w:rFonts w:ascii="Calibri" w:hAnsi="Calibri"/>
          <w:b/>
          <w:bCs/>
          <w:sz w:val="28"/>
          <w:szCs w:val="28"/>
          <w:lang w:val="en"/>
        </w:rPr>
      </w:pPr>
      <w:r w:rsidRPr="003F6A57">
        <w:rPr>
          <w:rFonts w:ascii="Calibri" w:hAnsi="Calibri"/>
          <w:b/>
          <w:bCs/>
          <w:sz w:val="28"/>
          <w:szCs w:val="28"/>
          <w:lang w:val="en"/>
        </w:rPr>
        <w:t>Religious Accommodations</w:t>
      </w:r>
    </w:p>
    <w:p w14:paraId="58BB3810" w14:textId="77777777" w:rsidR="000D4044" w:rsidRDefault="000D4044" w:rsidP="000D4044">
      <w:pPr>
        <w:pStyle w:val="BodyText"/>
        <w:spacing w:line="240" w:lineRule="auto"/>
        <w:ind w:left="-720" w:right="-720"/>
      </w:pPr>
      <w:r w:rsidRPr="00255E3F">
        <w:rPr>
          <w:rFonts w:ascii="Calibri" w:hAnsi="Calibri" w:cs="Calibri"/>
        </w:rPr>
        <w:t xml:space="preserve">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15" w:history="1">
        <w:r w:rsidRPr="00255E3F">
          <w:rPr>
            <w:rStyle w:val="Hyperlink"/>
            <w:rFonts w:ascii="Calibri" w:hAnsi="Calibri" w:cs="Calibri"/>
          </w:rPr>
          <w:t>Religious Accommodations Policy (https://registrar.washington.edu/staffandfaculty/religious-accommodations-policy/)</w:t>
        </w:r>
      </w:hyperlink>
      <w:r w:rsidRPr="00255E3F">
        <w:rPr>
          <w:rFonts w:ascii="Calibri" w:hAnsi="Calibri" w:cs="Calibri"/>
        </w:rPr>
        <w:t>. Accommodations must be requested within the first two weeks of th</w:t>
      </w:r>
      <w:r>
        <w:rPr>
          <w:rFonts w:ascii="Calibri" w:hAnsi="Calibri" w:cs="Calibri"/>
        </w:rPr>
        <w:t>is</w:t>
      </w:r>
      <w:r w:rsidRPr="00255E3F">
        <w:rPr>
          <w:rFonts w:ascii="Calibri" w:hAnsi="Calibri" w:cs="Calibri"/>
        </w:rPr>
        <w:t xml:space="preserve"> course using the </w:t>
      </w:r>
      <w:hyperlink r:id="rId16" w:history="1">
        <w:r w:rsidRPr="00255E3F">
          <w:rPr>
            <w:rStyle w:val="Hyperlink"/>
            <w:rFonts w:ascii="Calibri" w:hAnsi="Calibri" w:cs="Calibri"/>
          </w:rPr>
          <w:t>Religious Accommodations Request form (https://registrar.washington.edu/students/religious-accommodations-request/)</w:t>
        </w:r>
      </w:hyperlink>
      <w:r>
        <w:t>.</w:t>
      </w:r>
    </w:p>
    <w:p w14:paraId="21629050" w14:textId="77777777" w:rsidR="000D4044" w:rsidRPr="00DE42E7" w:rsidRDefault="000D4044" w:rsidP="000D4044">
      <w:pPr>
        <w:pStyle w:val="BodyText"/>
        <w:spacing w:line="240" w:lineRule="auto"/>
        <w:ind w:left="-720" w:right="-720"/>
      </w:pPr>
      <w:r w:rsidRPr="0040617D">
        <w:rPr>
          <w:rFonts w:ascii="Calibri" w:hAnsi="Calibri" w:cs="Calibri"/>
          <w:b/>
          <w:bCs/>
          <w:sz w:val="28"/>
          <w:szCs w:val="28"/>
        </w:rPr>
        <w:t>Access and Accommodations</w:t>
      </w:r>
      <w:r w:rsidRPr="0040617D">
        <w:rPr>
          <w:rFonts w:ascii="Calibri" w:hAnsi="Calibri" w:cs="Calibri"/>
        </w:rPr>
        <w:t xml:space="preserve"> </w:t>
      </w:r>
    </w:p>
    <w:p w14:paraId="5D470003" w14:textId="77777777" w:rsidR="000D4044" w:rsidRPr="0040617D" w:rsidRDefault="000D4044" w:rsidP="000D4044">
      <w:pPr>
        <w:pStyle w:val="Heading2"/>
        <w:widowControl w:val="0"/>
        <w:spacing w:line="240" w:lineRule="auto"/>
        <w:ind w:left="-720" w:right="-720"/>
        <w:jc w:val="both"/>
        <w:rPr>
          <w:rFonts w:ascii="Calibri" w:hAnsi="Calibri" w:cs="Calibri"/>
        </w:rPr>
      </w:pPr>
      <w:r w:rsidRPr="0040617D">
        <w:rPr>
          <w:rFonts w:ascii="Calibri" w:hAnsi="Calibri" w:cs="Calibri"/>
        </w:rPr>
        <w:t xml:space="preserve">Your experience in this class is important to </w:t>
      </w:r>
      <w:r>
        <w:rPr>
          <w:rFonts w:ascii="Calibri" w:hAnsi="Calibri" w:cs="Calibri"/>
        </w:rPr>
        <w:t>us</w:t>
      </w:r>
      <w:r w:rsidRPr="0040617D">
        <w:rPr>
          <w:rFonts w:ascii="Calibri" w:hAnsi="Calibri" w:cs="Calibri"/>
        </w:rPr>
        <w:t xml:space="preserve">. If you have already established accommodations with Disability Resources for Students (DRS), please communicate your approved accommodations to </w:t>
      </w:r>
      <w:r>
        <w:rPr>
          <w:rFonts w:ascii="Calibri" w:hAnsi="Calibri" w:cs="Calibri"/>
        </w:rPr>
        <w:t>us</w:t>
      </w:r>
      <w:r w:rsidRPr="0040617D">
        <w:rPr>
          <w:rFonts w:ascii="Calibri" w:hAnsi="Calibri" w:cs="Calibri"/>
        </w:rPr>
        <w:t xml:space="preserve"> at your earliest convenience so we can discuss your needs in this course.</w:t>
      </w:r>
    </w:p>
    <w:p w14:paraId="07D860B7" w14:textId="77777777" w:rsidR="000D4044" w:rsidRDefault="000D4044" w:rsidP="000D4044">
      <w:pPr>
        <w:pStyle w:val="Heading2"/>
        <w:widowControl w:val="0"/>
        <w:spacing w:line="240" w:lineRule="auto"/>
        <w:ind w:left="-720" w:right="-720"/>
        <w:jc w:val="both"/>
        <w:rPr>
          <w:rFonts w:ascii="Calibri" w:hAnsi="Calibri" w:cs="Calibri"/>
        </w:rPr>
      </w:pPr>
      <w:r w:rsidRPr="0040617D">
        <w:rPr>
          <w:rFonts w:ascii="Calibri" w:hAnsi="Calibri" w:cs="Calibri"/>
        </w:rPr>
        <w:t xml:space="preserve">If you have not yet established services through DRS, but have a temporary health condition or permanent disability that requires accommodations (conditions include but not limited to; mental health, attention-related, learning, vision, hearing, physical or health impacts), you are welcome to contact DRS at 206-543-8924 or </w:t>
      </w:r>
      <w:hyperlink r:id="rId17" w:history="1">
        <w:r w:rsidRPr="0040617D">
          <w:rPr>
            <w:rStyle w:val="Hyperlink"/>
            <w:rFonts w:ascii="Calibri" w:hAnsi="Calibri" w:cs="Calibri"/>
          </w:rPr>
          <w:t>uwdrs@uw.edu</w:t>
        </w:r>
      </w:hyperlink>
      <w:r w:rsidRPr="0040617D">
        <w:rPr>
          <w:rFonts w:ascii="Calibri" w:hAnsi="Calibri" w:cs="Calibri"/>
        </w:rPr>
        <w:t xml:space="preserve"> or </w:t>
      </w:r>
      <w:hyperlink r:id="rId18" w:history="1">
        <w:r w:rsidRPr="0040617D">
          <w:rPr>
            <w:rStyle w:val="Hyperlink"/>
            <w:rFonts w:ascii="Calibri" w:hAnsi="Calibri" w:cs="Calibri"/>
          </w:rPr>
          <w:t>disability.uw.edu. </w:t>
        </w:r>
      </w:hyperlink>
      <w:r w:rsidRPr="0040617D">
        <w:rPr>
          <w:rFonts w:ascii="Calibri" w:hAnsi="Calibri" w:cs="Calibri"/>
        </w:rPr>
        <w:t>DRS offers resources and coordinates reasonable accommodations for students with disabilities and/or temporary health conditions. Reasonable accommodations are established through an interactive process between you, your instructor(s) and DRS. It is the policy and practice of the University of Washington to create inclusive and accessible learning environments consistent with federal and state law.</w:t>
      </w:r>
    </w:p>
    <w:p w14:paraId="1302F5FE" w14:textId="77777777" w:rsidR="000D4044" w:rsidRPr="00AC7A76" w:rsidRDefault="000D4044" w:rsidP="000D4044">
      <w:pPr>
        <w:pStyle w:val="Heading2"/>
        <w:widowControl w:val="0"/>
        <w:spacing w:line="240" w:lineRule="auto"/>
        <w:ind w:left="-720" w:right="-720"/>
        <w:jc w:val="both"/>
        <w:rPr>
          <w:rFonts w:ascii="Calibri" w:hAnsi="Calibri" w:cs="Calibri"/>
        </w:rPr>
      </w:pPr>
      <w:r w:rsidRPr="00F1204C">
        <w:rPr>
          <w:rFonts w:ascii="Calibri" w:hAnsi="Calibri"/>
          <w:b/>
          <w:sz w:val="28"/>
          <w:szCs w:val="28"/>
          <w:lang w:val="en"/>
        </w:rPr>
        <w:t>Department of History Diversity Committee</w:t>
      </w:r>
    </w:p>
    <w:p w14:paraId="73A3DCE0" w14:textId="77777777" w:rsidR="000D4044" w:rsidRDefault="000D4044" w:rsidP="000D4044">
      <w:pPr>
        <w:widowControl w:val="0"/>
        <w:ind w:left="-720" w:right="-720"/>
        <w:rPr>
          <w:rFonts w:ascii="Calibri" w:hAnsi="Calibri" w:cs="Calibri"/>
          <w:sz w:val="20"/>
          <w:szCs w:val="20"/>
        </w:rPr>
      </w:pPr>
      <w:r w:rsidRPr="00F1204C">
        <w:rPr>
          <w:rFonts w:ascii="Calibri" w:hAnsi="Calibri" w:cs="Calibri"/>
          <w:sz w:val="20"/>
          <w:szCs w:val="20"/>
        </w:rPr>
        <w:t xml:space="preserve">The </w:t>
      </w:r>
      <w:r>
        <w:rPr>
          <w:rFonts w:ascii="Calibri" w:hAnsi="Calibri" w:cs="Calibri"/>
          <w:sz w:val="20"/>
          <w:szCs w:val="20"/>
        </w:rPr>
        <w:t xml:space="preserve">Department of History </w:t>
      </w:r>
      <w:r w:rsidRPr="00F1204C">
        <w:rPr>
          <w:rFonts w:ascii="Calibri" w:hAnsi="Calibri" w:cs="Calibri"/>
          <w:sz w:val="20"/>
          <w:szCs w:val="20"/>
        </w:rPr>
        <w:t>Diversity Committee initiates and facilitates an ongoing conversation about diversity, proposes measures to address institutional disparities, and also serves as a confidential resource for students, staff, and faculty who have concerns related to climate and diversity. Any member of the department's learning and working community may contact the committee with concerns and questions.</w:t>
      </w:r>
      <w:r>
        <w:rPr>
          <w:rFonts w:ascii="Calibri" w:hAnsi="Calibri" w:cs="Calibri"/>
          <w:sz w:val="20"/>
          <w:szCs w:val="20"/>
        </w:rPr>
        <w:t xml:space="preserve"> </w:t>
      </w:r>
      <w:hyperlink r:id="rId19" w:history="1">
        <w:r w:rsidRPr="00C1636B">
          <w:rPr>
            <w:rStyle w:val="Hyperlink"/>
            <w:rFonts w:ascii="Calibri" w:hAnsi="Calibri" w:cs="Calibri"/>
          </w:rPr>
          <w:t>https://history.washington.edu/diversity-resources</w:t>
        </w:r>
      </w:hyperlink>
    </w:p>
    <w:p w14:paraId="705D61C7" w14:textId="77777777" w:rsidR="000D4044" w:rsidRPr="002268A6" w:rsidRDefault="000D4044" w:rsidP="000D4044">
      <w:pPr>
        <w:widowControl w:val="0"/>
        <w:ind w:left="-720" w:right="-720"/>
        <w:rPr>
          <w:rFonts w:ascii="Calibri" w:hAnsi="Calibri" w:cs="Calibri"/>
          <w:sz w:val="20"/>
          <w:szCs w:val="20"/>
        </w:rPr>
      </w:pPr>
      <w:r w:rsidRPr="0040617D">
        <w:rPr>
          <w:rFonts w:ascii="Calibri" w:hAnsi="Calibri"/>
          <w:b/>
          <w:bCs/>
          <w:sz w:val="28"/>
          <w:szCs w:val="28"/>
          <w:lang w:val="en"/>
        </w:rPr>
        <w:t xml:space="preserve">Standards of Conduct and Academic Integrity: </w:t>
      </w:r>
      <w:r w:rsidRPr="0040617D">
        <w:rPr>
          <w:rFonts w:ascii="Calibri" w:hAnsi="Calibri"/>
          <w:bCs/>
          <w:sz w:val="28"/>
          <w:szCs w:val="28"/>
          <w:lang w:val="en"/>
        </w:rPr>
        <w:t xml:space="preserve">(see </w:t>
      </w:r>
      <w:r w:rsidRPr="0040617D">
        <w:rPr>
          <w:rFonts w:ascii="Calibri" w:hAnsi="Calibri"/>
          <w:sz w:val="28"/>
          <w:szCs w:val="28"/>
          <w:lang w:val="en"/>
        </w:rPr>
        <w:t>WAC 478-121-020)</w:t>
      </w:r>
    </w:p>
    <w:p w14:paraId="497CF86B" w14:textId="77777777" w:rsidR="000D4044" w:rsidRDefault="000D4044" w:rsidP="000D4044">
      <w:pPr>
        <w:pStyle w:val="Heading2"/>
        <w:widowControl w:val="0"/>
        <w:spacing w:line="240" w:lineRule="auto"/>
        <w:ind w:left="-720" w:right="-720"/>
        <w:jc w:val="both"/>
        <w:rPr>
          <w:rFonts w:ascii="Calibri" w:hAnsi="Calibri"/>
          <w:lang w:val="en"/>
        </w:rPr>
      </w:pPr>
      <w:r w:rsidRPr="0040617D">
        <w:rPr>
          <w:rFonts w:ascii="Calibri" w:hAnsi="Calibri"/>
          <w:sz w:val="10"/>
          <w:szCs w:val="10"/>
          <w:lang w:val="en"/>
        </w:rPr>
        <w:br/>
      </w:r>
      <w:r w:rsidRPr="0040617D">
        <w:rPr>
          <w:rFonts w:ascii="Calibri" w:hAnsi="Calibri"/>
          <w:lang w:val="en"/>
        </w:rPr>
        <w:t xml:space="preserve">The following abilities and behavioral expectations complement the UW Student Conduct Code. All students need to demonstrate the following behaviors and abilities: </w:t>
      </w:r>
      <w:r w:rsidRPr="0040617D">
        <w:rPr>
          <w:rFonts w:ascii="Calibri" w:hAnsi="Calibri"/>
          <w:b/>
          <w:lang w:val="en"/>
        </w:rPr>
        <w:t>Communication</w:t>
      </w:r>
      <w:r w:rsidRPr="0040617D">
        <w:rPr>
          <w:rFonts w:ascii="Calibri" w:hAnsi="Calibri"/>
          <w:lang w:val="en"/>
        </w:rPr>
        <w:t xml:space="preserve">: All students must communicate effectively with other students, faculty, staff, and other professionals within the Department of History. Students must attempt to express ideas and feelings clearly and demonstrate a willingness and ability to give and receive feedback. All students must be able to reason, analyze, integrate, synthesize, and evaluate in the context of the class. Students must be able to evaluate and apply information and engage in critical thinking in the classroom and professional setting. </w:t>
      </w:r>
      <w:r w:rsidRPr="0040617D">
        <w:rPr>
          <w:rFonts w:ascii="Calibri" w:hAnsi="Calibri"/>
          <w:b/>
          <w:lang w:val="en"/>
        </w:rPr>
        <w:t>Behavioral/Emotional:</w:t>
      </w:r>
      <w:r w:rsidRPr="0040617D">
        <w:rPr>
          <w:rFonts w:ascii="Calibri" w:hAnsi="Calibri"/>
          <w:lang w:val="en"/>
        </w:rPr>
        <w:t xml:space="preserve"> Students must demonstrate the emotional maturity required for the adequate utilization of intellectual abilities, the exercise of sound judgment, and the timely completion of responsibilities in the class. Further, students must be able to maintain mature, sensitive, and effective relationships with students, faculty, staff, and other professionals while engaging in the class and within the History Department. Students must have the emotional stability to function effectively in the classroom. </w:t>
      </w:r>
    </w:p>
    <w:p w14:paraId="5A52F4B7" w14:textId="77777777" w:rsidR="000D4044" w:rsidRDefault="000D4044" w:rsidP="000D4044">
      <w:pPr>
        <w:pStyle w:val="Heading2"/>
        <w:widowControl w:val="0"/>
        <w:spacing w:after="0" w:line="240" w:lineRule="auto"/>
        <w:ind w:left="-720" w:right="-720"/>
        <w:jc w:val="both"/>
        <w:rPr>
          <w:rFonts w:ascii="Calibri" w:hAnsi="Calibri"/>
          <w:lang w:val="en"/>
        </w:rPr>
      </w:pPr>
    </w:p>
    <w:p w14:paraId="3B82F423" w14:textId="77777777" w:rsidR="000D4044" w:rsidRDefault="000D4044" w:rsidP="000D4044">
      <w:pPr>
        <w:pStyle w:val="Heading2"/>
        <w:widowControl w:val="0"/>
        <w:spacing w:after="0" w:line="240" w:lineRule="auto"/>
        <w:ind w:left="-720" w:right="-720"/>
        <w:jc w:val="both"/>
        <w:rPr>
          <w:rFonts w:ascii="Calibri" w:hAnsi="Calibri"/>
          <w:lang w:val="en"/>
        </w:rPr>
      </w:pPr>
      <w:r w:rsidRPr="0040617D">
        <w:rPr>
          <w:rFonts w:ascii="Calibri" w:hAnsi="Calibri"/>
          <w:lang w:val="en"/>
        </w:rPr>
        <w:lastRenderedPageBreak/>
        <w:t>Students must be able and willing to examine and change behaviors when they interfere with productive individual or team</w:t>
      </w:r>
    </w:p>
    <w:p w14:paraId="29DCAC85" w14:textId="77777777" w:rsidR="000D4044" w:rsidRDefault="000D4044" w:rsidP="000D4044">
      <w:pPr>
        <w:pStyle w:val="Heading2"/>
        <w:widowControl w:val="0"/>
        <w:spacing w:after="0" w:line="240" w:lineRule="auto"/>
        <w:ind w:left="-720" w:right="-720"/>
        <w:jc w:val="both"/>
        <w:rPr>
          <w:rFonts w:ascii="Calibri" w:hAnsi="Calibri"/>
          <w:lang w:val="en"/>
        </w:rPr>
      </w:pPr>
      <w:r w:rsidRPr="0040617D">
        <w:rPr>
          <w:rFonts w:ascii="Calibri" w:hAnsi="Calibri"/>
          <w:lang w:val="en"/>
        </w:rPr>
        <w:t xml:space="preserve">relationships. </w:t>
      </w:r>
      <w:r w:rsidRPr="0040617D">
        <w:rPr>
          <w:rFonts w:ascii="Calibri" w:hAnsi="Calibri"/>
          <w:b/>
          <w:lang w:val="en"/>
        </w:rPr>
        <w:t>Problematic behavior documented</w:t>
      </w:r>
      <w:r w:rsidRPr="0040617D">
        <w:rPr>
          <w:rFonts w:ascii="Calibri" w:hAnsi="Calibri"/>
          <w:lang w:val="en"/>
        </w:rPr>
        <w:t>: Problematic behavior will be documented by the Department and if deemed appropriate forwarded on to Community Standards and Student Conduct. If a pattern of behavior or a single, serious lapse in the behavioral expectations becomes evident, the steps below will be followed so that the student is</w:t>
      </w:r>
    </w:p>
    <w:p w14:paraId="11D340F0" w14:textId="77777777" w:rsidR="000D4044" w:rsidRDefault="000D4044" w:rsidP="000D4044">
      <w:pPr>
        <w:pStyle w:val="Heading2"/>
        <w:widowControl w:val="0"/>
        <w:spacing w:after="0" w:line="240" w:lineRule="auto"/>
        <w:ind w:left="-720" w:right="-720"/>
        <w:jc w:val="both"/>
        <w:rPr>
          <w:rFonts w:ascii="Calibri" w:hAnsi="Calibri"/>
          <w:lang w:val="en"/>
        </w:rPr>
      </w:pPr>
      <w:r w:rsidRPr="0040617D">
        <w:rPr>
          <w:rFonts w:ascii="Calibri" w:hAnsi="Calibri"/>
          <w:lang w:val="en"/>
        </w:rPr>
        <w:t>appraised of a warning indicating that the student’s continuation in the class and/or major is in jeopardy. The student’s</w:t>
      </w:r>
    </w:p>
    <w:p w14:paraId="6A3C9E3A" w14:textId="23675010" w:rsidR="000D4044" w:rsidRDefault="000D4044" w:rsidP="003009F5">
      <w:pPr>
        <w:pStyle w:val="Heading2"/>
        <w:widowControl w:val="0"/>
        <w:spacing w:after="0" w:line="240" w:lineRule="auto"/>
        <w:ind w:left="-720" w:right="-720"/>
        <w:jc w:val="both"/>
        <w:rPr>
          <w:rFonts w:ascii="Calibri" w:hAnsi="Calibri"/>
          <w:lang w:val="en"/>
        </w:rPr>
      </w:pPr>
      <w:r w:rsidRPr="0040617D">
        <w:rPr>
          <w:rFonts w:ascii="Calibri" w:hAnsi="Calibri"/>
          <w:lang w:val="en"/>
        </w:rPr>
        <w:t>instructor and/or appropriate program advisor or teaching assistant will document, either verbally or in writing, the concerning behavior and notify the student that they are receiving a warning. Notification of the warning will be forwarded</w:t>
      </w:r>
      <w:r>
        <w:rPr>
          <w:rFonts w:ascii="Calibri" w:hAnsi="Calibri"/>
          <w:lang w:val="en"/>
        </w:rPr>
        <w:t xml:space="preserve"> </w:t>
      </w:r>
      <w:r w:rsidRPr="0040617D">
        <w:rPr>
          <w:rFonts w:ascii="Calibri" w:hAnsi="Calibri"/>
          <w:lang w:val="en"/>
        </w:rPr>
        <w:t>on to the Chair of the Department and Student Conduct and Community Standards via email or in hard copy. The warning identifies what the concerning behavior was and that any further disruptions or concerning incidents will result in the student being asked to leave the class. When incidents occur that represent a significant impact to the program or its participants, students may be asked to leave immediately without prior warning.</w:t>
      </w:r>
    </w:p>
    <w:p w14:paraId="328F04D7" w14:textId="77777777" w:rsidR="000D4044" w:rsidRDefault="000D4044" w:rsidP="000D4044">
      <w:pPr>
        <w:pStyle w:val="Heading2"/>
        <w:widowControl w:val="0"/>
        <w:spacing w:after="0" w:line="240" w:lineRule="auto"/>
        <w:ind w:left="-720" w:right="-720"/>
        <w:jc w:val="both"/>
        <w:rPr>
          <w:rFonts w:ascii="Calibri" w:hAnsi="Calibri"/>
          <w:b/>
          <w:bCs/>
          <w:sz w:val="28"/>
          <w:szCs w:val="28"/>
          <w:lang w:val="en"/>
        </w:rPr>
      </w:pPr>
    </w:p>
    <w:p w14:paraId="33B989EB" w14:textId="77777777" w:rsidR="000D4044" w:rsidRPr="00AC4310" w:rsidRDefault="000D4044" w:rsidP="000D4044">
      <w:pPr>
        <w:pStyle w:val="Heading2"/>
        <w:widowControl w:val="0"/>
        <w:spacing w:after="0" w:line="240" w:lineRule="auto"/>
        <w:ind w:left="-720" w:right="-720"/>
        <w:rPr>
          <w:rFonts w:ascii="Calibri" w:hAnsi="Calibri"/>
          <w:lang w:val="en"/>
        </w:rPr>
      </w:pPr>
      <w:r w:rsidRPr="00AC4310">
        <w:rPr>
          <w:rFonts w:ascii="Calibri" w:hAnsi="Calibri"/>
          <w:b/>
          <w:bCs/>
          <w:sz w:val="28"/>
          <w:szCs w:val="28"/>
          <w:lang w:val="en"/>
        </w:rPr>
        <w:t>Safety and Evacuation</w:t>
      </w:r>
      <w:r w:rsidRPr="00AC4310">
        <w:rPr>
          <w:rFonts w:ascii="Calibri" w:hAnsi="Calibri"/>
          <w:b/>
          <w:bCs/>
          <w:lang w:val="en"/>
        </w:rPr>
        <w:br/>
      </w:r>
      <w:proofErr w:type="spellStart"/>
      <w:r w:rsidRPr="00AC4310">
        <w:rPr>
          <w:rFonts w:ascii="Calibri" w:hAnsi="Calibri"/>
          <w:lang w:val="en"/>
        </w:rPr>
        <w:t>Evacuation</w:t>
      </w:r>
      <w:proofErr w:type="spellEnd"/>
      <w:r w:rsidRPr="00AC4310">
        <w:rPr>
          <w:rFonts w:ascii="Calibri" w:hAnsi="Calibri"/>
          <w:lang w:val="en"/>
        </w:rPr>
        <w:t xml:space="preserve"> routes are posted throughout the building. In case of a fire, please evacuate and go to the evacuation assembly point, locations of which are posted on building walls. In case of a power outage or earthquake, please stay where you are and, for the latter, protect your head and neck. Students with disabilities which could impair evacuation should notify the instructor early in the quarter so accommodations can be made.</w:t>
      </w:r>
    </w:p>
    <w:p w14:paraId="6FECBFBB" w14:textId="77777777" w:rsidR="000D4044" w:rsidRPr="00AC4310" w:rsidRDefault="000D4044" w:rsidP="000D4044">
      <w:pPr>
        <w:pStyle w:val="Heading3"/>
        <w:ind w:left="-720" w:right="-720"/>
        <w:rPr>
          <w:rFonts w:ascii="Calibri" w:hAnsi="Calibri"/>
          <w:sz w:val="28"/>
          <w:szCs w:val="28"/>
          <w:lang w:val="en"/>
        </w:rPr>
      </w:pPr>
      <w:r w:rsidRPr="00AC4310">
        <w:rPr>
          <w:rFonts w:ascii="Calibri" w:hAnsi="Calibri"/>
          <w:sz w:val="28"/>
          <w:szCs w:val="28"/>
          <w:lang w:val="en"/>
        </w:rPr>
        <w:t>Concerns about a course, an instructor, or a teaching assistant</w:t>
      </w:r>
    </w:p>
    <w:p w14:paraId="68844E16" w14:textId="77777777" w:rsidR="000D4044" w:rsidRDefault="000D4044" w:rsidP="000D4044">
      <w:pPr>
        <w:widowControl w:val="0"/>
        <w:ind w:left="-720" w:right="-720"/>
        <w:rPr>
          <w:rFonts w:ascii="Calibri" w:hAnsi="Calibri"/>
          <w:sz w:val="20"/>
          <w:szCs w:val="20"/>
          <w:lang w:val="en"/>
        </w:rPr>
      </w:pPr>
      <w:r w:rsidRPr="00AC4310">
        <w:rPr>
          <w:rFonts w:ascii="Calibri" w:hAnsi="Calibri"/>
          <w:b/>
          <w:bCs/>
          <w:sz w:val="20"/>
          <w:szCs w:val="20"/>
          <w:lang w:val="en"/>
        </w:rPr>
        <w:t>Instructors</w:t>
      </w:r>
      <w:r w:rsidRPr="00AC4310">
        <w:rPr>
          <w:rFonts w:ascii="Calibri" w:hAnsi="Calibri"/>
          <w:sz w:val="20"/>
          <w:szCs w:val="20"/>
          <w:lang w:val="en"/>
        </w:rPr>
        <w:br/>
        <w:t>If you have any concerns about the course or the instructor in charge of the course, please see the instructor about these concerns as soon as possible. If you are not comfortable talking with the instructor or not satisfied with the response that you receive, contact the History Department’s Director of Academic Services</w:t>
      </w:r>
      <w:r>
        <w:rPr>
          <w:rFonts w:ascii="Calibri" w:hAnsi="Calibri"/>
          <w:sz w:val="20"/>
          <w:szCs w:val="20"/>
          <w:lang w:val="en"/>
        </w:rPr>
        <w:t xml:space="preserve">, Tracy </w:t>
      </w:r>
      <w:proofErr w:type="spellStart"/>
      <w:r>
        <w:rPr>
          <w:rFonts w:ascii="Calibri" w:hAnsi="Calibri"/>
          <w:sz w:val="20"/>
          <w:szCs w:val="20"/>
          <w:lang w:val="en"/>
        </w:rPr>
        <w:t>Maschman</w:t>
      </w:r>
      <w:proofErr w:type="spellEnd"/>
      <w:r>
        <w:rPr>
          <w:rFonts w:ascii="Calibri" w:hAnsi="Calibri"/>
          <w:sz w:val="20"/>
          <w:szCs w:val="20"/>
          <w:lang w:val="en"/>
        </w:rPr>
        <w:t xml:space="preserve"> Morrissey</w:t>
      </w:r>
      <w:r w:rsidRPr="00AC4310">
        <w:rPr>
          <w:rFonts w:ascii="Calibri" w:hAnsi="Calibri"/>
          <w:sz w:val="20"/>
          <w:szCs w:val="20"/>
          <w:lang w:val="en"/>
        </w:rPr>
        <w:t xml:space="preserve">, in Smith </w:t>
      </w:r>
      <w:r>
        <w:rPr>
          <w:rFonts w:ascii="Calibri" w:hAnsi="Calibri"/>
          <w:sz w:val="20"/>
          <w:szCs w:val="20"/>
          <w:lang w:val="en"/>
        </w:rPr>
        <w:t>315A</w:t>
      </w:r>
      <w:r w:rsidRPr="00AC4310">
        <w:rPr>
          <w:rFonts w:ascii="Calibri" w:hAnsi="Calibri"/>
          <w:sz w:val="20"/>
          <w:szCs w:val="20"/>
          <w:lang w:val="en"/>
        </w:rPr>
        <w:t xml:space="preserve">. If you are not satisfied with the response that you receive from </w:t>
      </w:r>
      <w:r>
        <w:rPr>
          <w:rFonts w:ascii="Calibri" w:hAnsi="Calibri"/>
          <w:sz w:val="20"/>
          <w:szCs w:val="20"/>
          <w:lang w:val="en"/>
        </w:rPr>
        <w:t>Tracy</w:t>
      </w:r>
      <w:r w:rsidRPr="00AC4310">
        <w:rPr>
          <w:rFonts w:ascii="Calibri" w:hAnsi="Calibri"/>
          <w:sz w:val="20"/>
          <w:szCs w:val="20"/>
          <w:lang w:val="en"/>
        </w:rPr>
        <w:t xml:space="preserve">, make an appointment with the </w:t>
      </w:r>
      <w:r>
        <w:rPr>
          <w:rFonts w:ascii="Calibri" w:hAnsi="Calibri"/>
          <w:sz w:val="20"/>
          <w:szCs w:val="20"/>
          <w:lang w:val="en"/>
        </w:rPr>
        <w:t xml:space="preserve">Assistant to the Chair in Smith 308B </w:t>
      </w:r>
      <w:r w:rsidRPr="00AC4310">
        <w:rPr>
          <w:rFonts w:ascii="Calibri" w:hAnsi="Calibri"/>
          <w:sz w:val="20"/>
          <w:szCs w:val="20"/>
          <w:lang w:val="en"/>
        </w:rPr>
        <w:t>to speak with the Chair.</w:t>
      </w:r>
      <w:r w:rsidRPr="00AC4310">
        <w:rPr>
          <w:rFonts w:ascii="Calibri" w:hAnsi="Calibri"/>
          <w:sz w:val="20"/>
          <w:szCs w:val="20"/>
          <w:lang w:val="en"/>
        </w:rPr>
        <w:br/>
      </w:r>
      <w:r w:rsidRPr="00AC4310">
        <w:rPr>
          <w:rFonts w:ascii="Calibri" w:hAnsi="Calibri"/>
          <w:b/>
          <w:bCs/>
          <w:sz w:val="20"/>
          <w:szCs w:val="20"/>
          <w:lang w:val="en"/>
        </w:rPr>
        <w:t>TAs</w:t>
      </w:r>
      <w:r w:rsidRPr="00AC4310">
        <w:rPr>
          <w:rFonts w:ascii="Calibri" w:hAnsi="Calibri"/>
          <w:b/>
          <w:bCs/>
          <w:sz w:val="20"/>
          <w:szCs w:val="20"/>
          <w:lang w:val="en"/>
        </w:rPr>
        <w:br/>
      </w:r>
      <w:r w:rsidRPr="00AC4310">
        <w:rPr>
          <w:rFonts w:ascii="Calibri" w:hAnsi="Calibri"/>
          <w:sz w:val="20"/>
          <w:szCs w:val="20"/>
          <w:lang w:val="en"/>
        </w:rPr>
        <w:t>If you have any concerns about the tea</w:t>
      </w:r>
      <w:r>
        <w:rPr>
          <w:rFonts w:ascii="Calibri" w:hAnsi="Calibri"/>
          <w:sz w:val="20"/>
          <w:szCs w:val="20"/>
          <w:lang w:val="en"/>
        </w:rPr>
        <w:t xml:space="preserve">ching assistant, please see them </w:t>
      </w:r>
      <w:r w:rsidRPr="00AC4310">
        <w:rPr>
          <w:rFonts w:ascii="Calibri" w:hAnsi="Calibri"/>
          <w:sz w:val="20"/>
          <w:szCs w:val="20"/>
          <w:lang w:val="en"/>
        </w:rPr>
        <w:t>about these concerns as soon as possible. If you are not comfortable talking with the teaching assistant or not satisfied with the response that you receive, contact the instructor in charge of the course. If you are not satisfied with the response that you receive, you may follow the procedure previously outlined, or contact the Graduate School in G-1 Communications.</w:t>
      </w:r>
    </w:p>
    <w:p w14:paraId="36B48439" w14:textId="77777777" w:rsidR="000D4044" w:rsidRDefault="000D4044" w:rsidP="000D4044">
      <w:pPr>
        <w:widowControl w:val="0"/>
        <w:ind w:left="-720" w:right="-720"/>
        <w:rPr>
          <w:rFonts w:ascii="Calibri" w:hAnsi="Calibri"/>
          <w:sz w:val="20"/>
          <w:szCs w:val="20"/>
          <w:lang w:val="en"/>
        </w:rPr>
      </w:pPr>
    </w:p>
    <w:p w14:paraId="46415D91" w14:textId="77777777" w:rsidR="000D4044" w:rsidRDefault="000D4044" w:rsidP="000D4044">
      <w:pPr>
        <w:widowControl w:val="0"/>
        <w:ind w:left="-720" w:right="-720"/>
        <w:jc w:val="right"/>
        <w:rPr>
          <w:rFonts w:ascii="Calibri" w:hAnsi="Calibri"/>
          <w:sz w:val="20"/>
          <w:szCs w:val="20"/>
          <w:lang w:val="en"/>
        </w:rPr>
      </w:pPr>
    </w:p>
    <w:p w14:paraId="54AF5BDE" w14:textId="77777777" w:rsidR="000D4044" w:rsidRDefault="000D4044" w:rsidP="000D4044">
      <w:pPr>
        <w:widowControl w:val="0"/>
        <w:ind w:left="-720" w:right="-720"/>
        <w:jc w:val="right"/>
        <w:rPr>
          <w:rFonts w:ascii="Calibri" w:hAnsi="Calibri"/>
          <w:sz w:val="20"/>
          <w:szCs w:val="20"/>
          <w:lang w:val="en"/>
        </w:rPr>
      </w:pPr>
    </w:p>
    <w:p w14:paraId="66642578" w14:textId="77777777" w:rsidR="000D4044" w:rsidRPr="00AC4310" w:rsidRDefault="000D4044" w:rsidP="000D4044">
      <w:pPr>
        <w:widowControl w:val="0"/>
        <w:ind w:left="-720" w:right="-720"/>
        <w:jc w:val="right"/>
        <w:rPr>
          <w:rFonts w:ascii="Calibri" w:hAnsi="Calibri"/>
          <w:sz w:val="20"/>
          <w:szCs w:val="20"/>
          <w:lang w:val="en"/>
        </w:rPr>
      </w:pPr>
      <w:r>
        <w:rPr>
          <w:rFonts w:ascii="Calibri" w:hAnsi="Calibri"/>
          <w:sz w:val="20"/>
          <w:szCs w:val="20"/>
          <w:lang w:val="en"/>
        </w:rPr>
        <w:t xml:space="preserve">Rev. September 2020  </w:t>
      </w:r>
    </w:p>
    <w:p w14:paraId="2AFE53EC" w14:textId="77777777" w:rsidR="000D4044" w:rsidRPr="00AE7A8F" w:rsidRDefault="000D4044" w:rsidP="000D4044">
      <w:pPr>
        <w:rPr>
          <w:b/>
          <w:bCs/>
        </w:rPr>
      </w:pPr>
    </w:p>
    <w:p w14:paraId="79E64AB7" w14:textId="77777777" w:rsidR="00612C67" w:rsidRDefault="00612C67"/>
    <w:sectPr w:rsidR="00612C6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4D"/>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8553C"/>
    <w:multiLevelType w:val="hybridMultilevel"/>
    <w:tmpl w:val="A1747B32"/>
    <w:lvl w:ilvl="0" w:tplc="9B7E4F4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044"/>
    <w:rsid w:val="0003665F"/>
    <w:rsid w:val="00074057"/>
    <w:rsid w:val="000D4044"/>
    <w:rsid w:val="001640BC"/>
    <w:rsid w:val="001E29B7"/>
    <w:rsid w:val="002D0AB9"/>
    <w:rsid w:val="002D5CD8"/>
    <w:rsid w:val="003009F5"/>
    <w:rsid w:val="004307EC"/>
    <w:rsid w:val="00482C5F"/>
    <w:rsid w:val="004C7A93"/>
    <w:rsid w:val="005673DF"/>
    <w:rsid w:val="00612C67"/>
    <w:rsid w:val="0065190C"/>
    <w:rsid w:val="006D44E1"/>
    <w:rsid w:val="00707FC2"/>
    <w:rsid w:val="00723613"/>
    <w:rsid w:val="00805E17"/>
    <w:rsid w:val="00813959"/>
    <w:rsid w:val="00A2045E"/>
    <w:rsid w:val="00A555CC"/>
    <w:rsid w:val="00A761F5"/>
    <w:rsid w:val="00AD72C1"/>
    <w:rsid w:val="00B24F68"/>
    <w:rsid w:val="00B25B81"/>
    <w:rsid w:val="00B57DCB"/>
    <w:rsid w:val="00EB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E4D125"/>
  <w15:chartTrackingRefBased/>
  <w15:docId w15:val="{21BBAAE8-6F60-2A41-9264-FF7876AB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044"/>
    <w:rPr>
      <w:rFonts w:ascii="Times New Roman" w:eastAsia="Times New Roman" w:hAnsi="Times New Roman" w:cs="Times New Roman"/>
    </w:rPr>
  </w:style>
  <w:style w:type="paragraph" w:styleId="Heading2">
    <w:name w:val="heading 2"/>
    <w:link w:val="Heading2Char"/>
    <w:qFormat/>
    <w:rsid w:val="000D4044"/>
    <w:pPr>
      <w:spacing w:after="120" w:line="283" w:lineRule="auto"/>
      <w:outlineLvl w:val="1"/>
    </w:pPr>
    <w:rPr>
      <w:rFonts w:ascii="Franklin Gothic Heavy" w:eastAsia="Times New Roman" w:hAnsi="Franklin Gothic Heavy" w:cs="Times New Roman"/>
      <w:color w:val="000000"/>
      <w:kern w:val="28"/>
      <w:sz w:val="20"/>
      <w:szCs w:val="20"/>
    </w:rPr>
  </w:style>
  <w:style w:type="paragraph" w:styleId="Heading3">
    <w:name w:val="heading 3"/>
    <w:basedOn w:val="Normal"/>
    <w:next w:val="Normal"/>
    <w:link w:val="Heading3Char"/>
    <w:qFormat/>
    <w:rsid w:val="000D4044"/>
    <w:pPr>
      <w:keepNext/>
      <w:spacing w:before="240" w:after="60"/>
      <w:outlineLvl w:val="2"/>
    </w:pPr>
    <w:rPr>
      <w:rFonts w:ascii="Arial" w:hAnsi="Arial" w:cs="Arial"/>
      <w:b/>
      <w:bCs/>
      <w:color w:val="000000"/>
      <w:kern w:val="28"/>
      <w:sz w:val="26"/>
      <w:szCs w:val="26"/>
    </w:rPr>
  </w:style>
  <w:style w:type="paragraph" w:styleId="Heading4">
    <w:name w:val="heading 4"/>
    <w:basedOn w:val="Normal"/>
    <w:next w:val="Normal"/>
    <w:link w:val="Heading4Char"/>
    <w:qFormat/>
    <w:rsid w:val="000D4044"/>
    <w:pPr>
      <w:keepNext/>
      <w:spacing w:before="240" w:after="60"/>
      <w:outlineLvl w:val="3"/>
    </w:pPr>
    <w:rPr>
      <w:rFonts w:ascii="Rockwell" w:hAnsi="Rockwell"/>
      <w:b/>
      <w:bCs/>
      <w:color w:val="000000"/>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4044"/>
    <w:rPr>
      <w:rFonts w:ascii="Franklin Gothic Heavy" w:eastAsia="Times New Roman" w:hAnsi="Franklin Gothic Heavy" w:cs="Times New Roman"/>
      <w:color w:val="000000"/>
      <w:kern w:val="28"/>
      <w:sz w:val="20"/>
      <w:szCs w:val="20"/>
    </w:rPr>
  </w:style>
  <w:style w:type="character" w:customStyle="1" w:styleId="Heading3Char">
    <w:name w:val="Heading 3 Char"/>
    <w:basedOn w:val="DefaultParagraphFont"/>
    <w:link w:val="Heading3"/>
    <w:rsid w:val="000D4044"/>
    <w:rPr>
      <w:rFonts w:ascii="Arial" w:eastAsia="Times New Roman" w:hAnsi="Arial" w:cs="Arial"/>
      <w:b/>
      <w:bCs/>
      <w:color w:val="000000"/>
      <w:kern w:val="28"/>
      <w:sz w:val="26"/>
      <w:szCs w:val="26"/>
    </w:rPr>
  </w:style>
  <w:style w:type="character" w:customStyle="1" w:styleId="Heading4Char">
    <w:name w:val="Heading 4 Char"/>
    <w:basedOn w:val="DefaultParagraphFont"/>
    <w:link w:val="Heading4"/>
    <w:rsid w:val="000D4044"/>
    <w:rPr>
      <w:rFonts w:ascii="Rockwell" w:eastAsia="Times New Roman" w:hAnsi="Rockwell" w:cs="Times New Roman"/>
      <w:b/>
      <w:bCs/>
      <w:color w:val="000000"/>
      <w:kern w:val="28"/>
      <w:sz w:val="28"/>
      <w:szCs w:val="28"/>
    </w:rPr>
  </w:style>
  <w:style w:type="character" w:styleId="Hyperlink">
    <w:name w:val="Hyperlink"/>
    <w:rsid w:val="000D4044"/>
    <w:rPr>
      <w:color w:val="0000FF"/>
      <w:u w:val="single"/>
    </w:rPr>
  </w:style>
  <w:style w:type="paragraph" w:styleId="BodyText">
    <w:name w:val="Body Text"/>
    <w:link w:val="BodyTextChar"/>
    <w:rsid w:val="000D4044"/>
    <w:pPr>
      <w:spacing w:after="100" w:line="268" w:lineRule="auto"/>
    </w:pPr>
    <w:rPr>
      <w:rFonts w:ascii="Franklin Gothic Medium" w:eastAsia="Times New Roman" w:hAnsi="Franklin Gothic Medium" w:cs="Times New Roman"/>
      <w:color w:val="000000"/>
      <w:kern w:val="28"/>
      <w:sz w:val="20"/>
      <w:szCs w:val="20"/>
    </w:rPr>
  </w:style>
  <w:style w:type="character" w:customStyle="1" w:styleId="BodyTextChar">
    <w:name w:val="Body Text Char"/>
    <w:basedOn w:val="DefaultParagraphFont"/>
    <w:link w:val="BodyText"/>
    <w:rsid w:val="000D4044"/>
    <w:rPr>
      <w:rFonts w:ascii="Franklin Gothic Medium" w:eastAsia="Times New Roman" w:hAnsi="Franklin Gothic Medium" w:cs="Times New Roman"/>
      <w:color w:val="000000"/>
      <w:kern w:val="28"/>
      <w:sz w:val="20"/>
      <w:szCs w:val="20"/>
    </w:rPr>
  </w:style>
  <w:style w:type="paragraph" w:styleId="NormalWeb">
    <w:name w:val="Normal (Web)"/>
    <w:basedOn w:val="Normal"/>
    <w:uiPriority w:val="99"/>
    <w:unhideWhenUsed/>
    <w:rsid w:val="000D4044"/>
    <w:pPr>
      <w:spacing w:before="100" w:beforeAutospacing="1" w:after="100" w:afterAutospacing="1"/>
    </w:pPr>
  </w:style>
  <w:style w:type="character" w:styleId="FollowedHyperlink">
    <w:name w:val="FollowedHyperlink"/>
    <w:basedOn w:val="DefaultParagraphFont"/>
    <w:uiPriority w:val="99"/>
    <w:semiHidden/>
    <w:unhideWhenUsed/>
    <w:rsid w:val="000D4044"/>
    <w:rPr>
      <w:color w:val="954F72" w:themeColor="followedHyperlink"/>
      <w:u w:val="single"/>
    </w:rPr>
  </w:style>
  <w:style w:type="character" w:styleId="UnresolvedMention">
    <w:name w:val="Unresolved Mention"/>
    <w:basedOn w:val="DefaultParagraphFont"/>
    <w:uiPriority w:val="99"/>
    <w:semiHidden/>
    <w:unhideWhenUsed/>
    <w:rsid w:val="00074057"/>
    <w:rPr>
      <w:color w:val="605E5C"/>
      <w:shd w:val="clear" w:color="auto" w:fill="E1DFDD"/>
    </w:rPr>
  </w:style>
  <w:style w:type="character" w:customStyle="1" w:styleId="meeting-start">
    <w:name w:val="meeting-start"/>
    <w:basedOn w:val="DefaultParagraphFont"/>
    <w:rsid w:val="006D4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28594">
      <w:bodyDiv w:val="1"/>
      <w:marLeft w:val="0"/>
      <w:marRight w:val="0"/>
      <w:marTop w:val="0"/>
      <w:marBottom w:val="0"/>
      <w:divBdr>
        <w:top w:val="none" w:sz="0" w:space="0" w:color="auto"/>
        <w:left w:val="none" w:sz="0" w:space="0" w:color="auto"/>
        <w:bottom w:val="none" w:sz="0" w:space="0" w:color="auto"/>
        <w:right w:val="none" w:sz="0" w:space="0" w:color="auto"/>
      </w:divBdr>
      <w:divsChild>
        <w:div w:id="714743300">
          <w:marLeft w:val="0"/>
          <w:marRight w:val="0"/>
          <w:marTop w:val="0"/>
          <w:marBottom w:val="0"/>
          <w:divBdr>
            <w:top w:val="none" w:sz="0" w:space="0" w:color="auto"/>
            <w:left w:val="none" w:sz="0" w:space="0" w:color="auto"/>
            <w:bottom w:val="none" w:sz="0" w:space="0" w:color="auto"/>
            <w:right w:val="none" w:sz="0" w:space="0" w:color="auto"/>
          </w:divBdr>
          <w:divsChild>
            <w:div w:id="1306282284">
              <w:marLeft w:val="0"/>
              <w:marRight w:val="0"/>
              <w:marTop w:val="0"/>
              <w:marBottom w:val="0"/>
              <w:divBdr>
                <w:top w:val="none" w:sz="0" w:space="0" w:color="auto"/>
                <w:left w:val="none" w:sz="0" w:space="0" w:color="auto"/>
                <w:bottom w:val="none" w:sz="0" w:space="0" w:color="auto"/>
                <w:right w:val="none" w:sz="0" w:space="0" w:color="auto"/>
              </w:divBdr>
              <w:divsChild>
                <w:div w:id="7378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ne14@uw.edu" TargetMode="External"/><Relationship Id="rId13" Type="http://schemas.openxmlformats.org/officeDocument/2006/relationships/hyperlink" Target="https://history.washington.edu/student-resources-times-need" TargetMode="External"/><Relationship Id="rId18" Type="http://schemas.openxmlformats.org/officeDocument/2006/relationships/hyperlink" Target="http://depts.washington.edu/uwdr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ashington.zoom.us/j/97751558308" TargetMode="External"/><Relationship Id="rId12" Type="http://schemas.openxmlformats.org/officeDocument/2006/relationships/hyperlink" Target="https://www.washington.edu/coronavirus/2020/03/19/uw-spring-quarter-classes-will-be-held-remotely-message-to-students/" TargetMode="External"/><Relationship Id="rId17" Type="http://schemas.openxmlformats.org/officeDocument/2006/relationships/hyperlink" Target="mailto:uwdrs@uw.edu" TargetMode="External"/><Relationship Id="rId2" Type="http://schemas.openxmlformats.org/officeDocument/2006/relationships/styles" Target="styles.xml"/><Relationship Id="rId16" Type="http://schemas.openxmlformats.org/officeDocument/2006/relationships/hyperlink" Target="https://registrar.washington.edu/students/religious-accommodations-reques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anvas.uw.edu/courses/1479736" TargetMode="External"/><Relationship Id="rId11" Type="http://schemas.openxmlformats.org/officeDocument/2006/relationships/hyperlink" Target="https://uw.edu/coronavirus" TargetMode="External"/><Relationship Id="rId5" Type="http://schemas.openxmlformats.org/officeDocument/2006/relationships/hyperlink" Target="mailto:bailkin@uw.edu" TargetMode="External"/><Relationship Id="rId15" Type="http://schemas.openxmlformats.org/officeDocument/2006/relationships/hyperlink" Target="https://registrar.washington.edu/staffandfaculty/religious-accommodations-policy/" TargetMode="External"/><Relationship Id="rId10" Type="http://schemas.openxmlformats.org/officeDocument/2006/relationships/image" Target="media/image1.emf"/><Relationship Id="rId19" Type="http://schemas.openxmlformats.org/officeDocument/2006/relationships/hyperlink" Target="https://history.washington.edu/diversity-resources" TargetMode="External"/><Relationship Id="rId4" Type="http://schemas.openxmlformats.org/officeDocument/2006/relationships/webSettings" Target="webSettings.xml"/><Relationship Id="rId9" Type="http://schemas.openxmlformats.org/officeDocument/2006/relationships/hyperlink" Target="https://washington.zoom.us/j/98678777435" TargetMode="External"/><Relationship Id="rId14" Type="http://schemas.openxmlformats.org/officeDocument/2006/relationships/hyperlink" Target="mailto:cssc@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2524</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cp:revision>
  <dcterms:created xsi:type="dcterms:W3CDTF">2021-07-19T15:16:00Z</dcterms:created>
  <dcterms:modified xsi:type="dcterms:W3CDTF">2021-09-12T13:39:00Z</dcterms:modified>
</cp:coreProperties>
</file>