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86A0B" w14:textId="2E8DC45A" w:rsidR="004B3F37" w:rsidRPr="00F30A6B" w:rsidRDefault="004B3F37" w:rsidP="004B3F37">
      <w:pPr>
        <w:spacing w:line="360" w:lineRule="atLeast"/>
        <w:jc w:val="center"/>
        <w:rPr>
          <w:rFonts w:ascii="Open Sans" w:hAnsi="Open Sans" w:cs="Open Sans"/>
          <w:color w:val="212529"/>
          <w:sz w:val="21"/>
          <w:szCs w:val="21"/>
        </w:rPr>
      </w:pPr>
      <w:r w:rsidRPr="00CA1781">
        <w:rPr>
          <w:b/>
        </w:rPr>
        <w:t xml:space="preserve">CLAS 101 </w:t>
      </w:r>
      <w:r>
        <w:rPr>
          <w:b/>
        </w:rPr>
        <w:t>E</w:t>
      </w:r>
      <w:r>
        <w:rPr>
          <w:b/>
        </w:rPr>
        <w:t xml:space="preserve"> syllabus </w:t>
      </w:r>
      <w:r w:rsidRPr="00CA1781">
        <w:rPr>
          <w:b/>
        </w:rPr>
        <w:t>- Latin and Greek in Current Use</w:t>
      </w:r>
      <w:r w:rsidRPr="00CA1781">
        <w:br/>
      </w:r>
      <w:r>
        <w:t xml:space="preserve">Winter 2022, T Th </w:t>
      </w:r>
      <w:r>
        <w:t>8</w:t>
      </w:r>
      <w:r w:rsidRPr="00F30A6B">
        <w:t xml:space="preserve">:30 – </w:t>
      </w:r>
      <w:r>
        <w:t>9</w:t>
      </w:r>
      <w:r w:rsidRPr="00F30A6B">
        <w:t>:20 AM</w:t>
      </w:r>
    </w:p>
    <w:p w14:paraId="7E490461" w14:textId="07A55366" w:rsidR="004B3F37" w:rsidRPr="00CA1781" w:rsidRDefault="004B3F37" w:rsidP="004B3F37">
      <w:pPr>
        <w:tabs>
          <w:tab w:val="right" w:pos="9360"/>
        </w:tabs>
        <w:jc w:val="center"/>
        <w:rPr>
          <w:b/>
        </w:rPr>
      </w:pPr>
      <w:r>
        <w:t>DEN 213</w:t>
      </w:r>
    </w:p>
    <w:p w14:paraId="5239FC04" w14:textId="77777777" w:rsidR="004B3F37" w:rsidRPr="00CA1781" w:rsidRDefault="004B3F37" w:rsidP="004B3F37"/>
    <w:tbl>
      <w:tblPr>
        <w:tblW w:w="0" w:type="auto"/>
        <w:tblLook w:val="00A0" w:firstRow="1" w:lastRow="0" w:firstColumn="1" w:lastColumn="0" w:noHBand="0" w:noVBand="0"/>
      </w:tblPr>
      <w:tblGrid>
        <w:gridCol w:w="4518"/>
        <w:gridCol w:w="4410"/>
      </w:tblGrid>
      <w:tr w:rsidR="004B3F37" w:rsidRPr="0039626F" w14:paraId="69F4FEA7" w14:textId="77777777" w:rsidTr="00900411">
        <w:trPr>
          <w:trHeight w:val="1368"/>
        </w:trPr>
        <w:tc>
          <w:tcPr>
            <w:tcW w:w="4518" w:type="dxa"/>
          </w:tcPr>
          <w:p w14:paraId="15860C2F" w14:textId="77777777" w:rsidR="004B3F37" w:rsidRDefault="004B3F37" w:rsidP="00900411">
            <w:pPr>
              <w:rPr>
                <w:lang w:bidi="x-none"/>
              </w:rPr>
            </w:pPr>
            <w:r w:rsidRPr="0039626F">
              <w:rPr>
                <w:lang w:bidi="x-none"/>
              </w:rPr>
              <w:t xml:space="preserve">Instructor: </w:t>
            </w:r>
            <w:r>
              <w:rPr>
                <w:lang w:bidi="x-none"/>
              </w:rPr>
              <w:t xml:space="preserve">Zainab Syed </w:t>
            </w:r>
          </w:p>
          <w:p w14:paraId="528E1BAC" w14:textId="77777777" w:rsidR="004B3F37" w:rsidRPr="00F4518C" w:rsidRDefault="004B3F37" w:rsidP="00900411">
            <w:pPr>
              <w:rPr>
                <w:lang w:bidi="x-none"/>
              </w:rPr>
            </w:pPr>
            <w:r>
              <w:rPr>
                <w:lang w:bidi="x-none"/>
              </w:rPr>
              <w:t>(pronouns: they/them)</w:t>
            </w:r>
          </w:p>
          <w:p w14:paraId="30C882F5" w14:textId="77777777" w:rsidR="004B3F37" w:rsidRPr="00F4518C" w:rsidRDefault="004B3F37" w:rsidP="00900411">
            <w:pPr>
              <w:rPr>
                <w:lang w:bidi="x-none"/>
              </w:rPr>
            </w:pPr>
            <w:r w:rsidRPr="0039626F">
              <w:rPr>
                <w:lang w:bidi="x-none"/>
              </w:rPr>
              <w:t xml:space="preserve">E-mail: </w:t>
            </w:r>
            <w:r>
              <w:rPr>
                <w:lang w:bidi="x-none"/>
              </w:rPr>
              <w:t>zhsyed@uw.edu</w:t>
            </w:r>
          </w:p>
          <w:p w14:paraId="1754B2F2" w14:textId="77777777" w:rsidR="004B3F37" w:rsidRDefault="004B3F37" w:rsidP="00900411">
            <w:pPr>
              <w:rPr>
                <w:lang w:bidi="x-none"/>
              </w:rPr>
            </w:pPr>
            <w:r>
              <w:rPr>
                <w:lang w:bidi="x-none"/>
              </w:rPr>
              <w:t>Mail</w:t>
            </w:r>
            <w:r w:rsidRPr="0039626F">
              <w:rPr>
                <w:lang w:bidi="x-none"/>
              </w:rPr>
              <w:t>box: Classics Dept. Office, Denny 2</w:t>
            </w:r>
            <w:r>
              <w:rPr>
                <w:lang w:bidi="x-none"/>
              </w:rPr>
              <w:t>62</w:t>
            </w:r>
          </w:p>
          <w:p w14:paraId="27619B66" w14:textId="77777777" w:rsidR="004B3F37" w:rsidRPr="00F4518C" w:rsidRDefault="004B3F37" w:rsidP="00900411">
            <w:pPr>
              <w:rPr>
                <w:lang w:bidi="x-none"/>
              </w:rPr>
            </w:pPr>
            <w:r w:rsidRPr="0039626F">
              <w:rPr>
                <w:lang w:bidi="x-none"/>
              </w:rPr>
              <w:t xml:space="preserve">Office: </w:t>
            </w:r>
            <w:r>
              <w:rPr>
                <w:lang w:bidi="x-none"/>
              </w:rPr>
              <w:t>Denny Hall 400K</w:t>
            </w:r>
          </w:p>
          <w:p w14:paraId="66935558" w14:textId="77777777" w:rsidR="004B3F37" w:rsidRPr="0039626F" w:rsidRDefault="004B3F37" w:rsidP="00900411">
            <w:pPr>
              <w:rPr>
                <w:lang w:bidi="x-none"/>
              </w:rPr>
            </w:pPr>
          </w:p>
        </w:tc>
        <w:tc>
          <w:tcPr>
            <w:tcW w:w="4410" w:type="dxa"/>
          </w:tcPr>
          <w:p w14:paraId="3D3E0123" w14:textId="77777777" w:rsidR="004B3F37" w:rsidRPr="00F4518C" w:rsidRDefault="004B3F37" w:rsidP="00900411">
            <w:pPr>
              <w:rPr>
                <w:lang w:bidi="x-none"/>
              </w:rPr>
            </w:pPr>
            <w:r w:rsidRPr="0039626F">
              <w:rPr>
                <w:lang w:bidi="x-none"/>
              </w:rPr>
              <w:t xml:space="preserve">Office Hours: </w:t>
            </w:r>
            <w:r>
              <w:rPr>
                <w:lang w:bidi="x-none"/>
              </w:rPr>
              <w:t xml:space="preserve">On Zoom by appointment </w:t>
            </w:r>
          </w:p>
          <w:p w14:paraId="0EBE7256" w14:textId="77777777" w:rsidR="004B3F37" w:rsidRDefault="004B3F37" w:rsidP="00900411">
            <w:pPr>
              <w:rPr>
                <w:lang w:bidi="x-none"/>
              </w:rPr>
            </w:pPr>
            <w:r w:rsidRPr="0039626F">
              <w:rPr>
                <w:lang w:bidi="x-none"/>
              </w:rPr>
              <w:t xml:space="preserve">Department Phone: </w:t>
            </w:r>
            <w:r>
              <w:rPr>
                <w:lang w:bidi="x-none"/>
              </w:rPr>
              <w:t>206-</w:t>
            </w:r>
            <w:r w:rsidRPr="0039626F">
              <w:rPr>
                <w:lang w:bidi="x-none"/>
              </w:rPr>
              <w:t>543-2266</w:t>
            </w:r>
          </w:p>
          <w:p w14:paraId="3B34FFD2" w14:textId="77777777" w:rsidR="004B3F37" w:rsidRDefault="004B3F37" w:rsidP="00900411">
            <w:r>
              <w:t xml:space="preserve">Department Website: </w:t>
            </w:r>
          </w:p>
          <w:p w14:paraId="7B46E610" w14:textId="77777777" w:rsidR="004B3F37" w:rsidRPr="0039626F" w:rsidRDefault="004B3F37" w:rsidP="00900411">
            <w:pPr>
              <w:rPr>
                <w:lang w:bidi="x-none"/>
              </w:rPr>
            </w:pPr>
            <w:hyperlink r:id="rId5" w:history="1">
              <w:r w:rsidRPr="00F36C6B">
                <w:rPr>
                  <w:rStyle w:val="Hyperlink"/>
                </w:rPr>
                <w:t>https://classics.washington.edu</w:t>
              </w:r>
            </w:hyperlink>
          </w:p>
        </w:tc>
      </w:tr>
    </w:tbl>
    <w:p w14:paraId="76DA3CD5" w14:textId="77777777" w:rsidR="004B3F37" w:rsidRPr="0039626F" w:rsidRDefault="004B3F37" w:rsidP="004B3F37">
      <w:pPr>
        <w:jc w:val="both"/>
        <w:outlineLvl w:val="0"/>
      </w:pPr>
      <w:r w:rsidRPr="0039626F">
        <w:rPr>
          <w:u w:val="single"/>
        </w:rPr>
        <w:t>Required Text</w:t>
      </w:r>
      <w:r w:rsidRPr="0039626F">
        <w:t>:</w:t>
      </w:r>
    </w:p>
    <w:p w14:paraId="2D5CB45C" w14:textId="77777777" w:rsidR="004B3F37" w:rsidRPr="00CA1781" w:rsidRDefault="004B3F37" w:rsidP="004B3F37">
      <w:pPr>
        <w:numPr>
          <w:ilvl w:val="0"/>
          <w:numId w:val="1"/>
        </w:numPr>
        <w:jc w:val="both"/>
      </w:pPr>
      <w:r w:rsidRPr="00CA1781">
        <w:t xml:space="preserve">William J. Dominik, </w:t>
      </w:r>
      <w:r w:rsidRPr="00CA1781">
        <w:rPr>
          <w:i/>
        </w:rPr>
        <w:t>Words and Ideas</w:t>
      </w:r>
      <w:r w:rsidRPr="00CA1781">
        <w:t xml:space="preserve"> (</w:t>
      </w:r>
      <w:proofErr w:type="spellStart"/>
      <w:r w:rsidRPr="00CA1781">
        <w:t>Bolchazy</w:t>
      </w:r>
      <w:proofErr w:type="spellEnd"/>
      <w:r w:rsidRPr="00CA1781">
        <w:t xml:space="preserve"> - Carducci).</w:t>
      </w:r>
    </w:p>
    <w:p w14:paraId="5880065C" w14:textId="77777777" w:rsidR="004B3F37" w:rsidRPr="0039626F" w:rsidRDefault="004B3F37" w:rsidP="004B3F37">
      <w:pPr>
        <w:jc w:val="both"/>
      </w:pPr>
      <w:r w:rsidRPr="0039626F">
        <w:rPr>
          <w:u w:val="single"/>
        </w:rPr>
        <w:t>Reference Texts</w:t>
      </w:r>
      <w:r w:rsidRPr="0039626F">
        <w:t>:</w:t>
      </w:r>
    </w:p>
    <w:p w14:paraId="4280E890" w14:textId="77777777" w:rsidR="004B3F37" w:rsidRPr="0039626F" w:rsidRDefault="004B3F37" w:rsidP="004B3F37">
      <w:pPr>
        <w:numPr>
          <w:ilvl w:val="0"/>
          <w:numId w:val="1"/>
        </w:numPr>
        <w:jc w:val="both"/>
      </w:pPr>
      <w:r w:rsidRPr="0039626F">
        <w:rPr>
          <w:rFonts w:cs="Calibri"/>
          <w:lang w:bidi="en-US"/>
        </w:rPr>
        <w:t xml:space="preserve">Any reputable English dictionary with etymological entries, e.g. </w:t>
      </w:r>
      <w:r w:rsidRPr="0039626F">
        <w:rPr>
          <w:rFonts w:cs="Calibri"/>
          <w:i/>
          <w:iCs/>
          <w:lang w:bidi="en-US"/>
        </w:rPr>
        <w:t xml:space="preserve">The American Heritage Dictionary </w:t>
      </w:r>
      <w:r w:rsidRPr="0039626F">
        <w:rPr>
          <w:rFonts w:cs="Calibri"/>
          <w:lang w:bidi="en-US"/>
        </w:rPr>
        <w:t>(3</w:t>
      </w:r>
      <w:proofErr w:type="gramStart"/>
      <w:r w:rsidRPr="0039626F">
        <w:rPr>
          <w:rFonts w:cs="Calibri"/>
          <w:sz w:val="16"/>
          <w:szCs w:val="16"/>
          <w:vertAlign w:val="superscript"/>
          <w:lang w:bidi="en-US"/>
        </w:rPr>
        <w:t>rd</w:t>
      </w:r>
      <w:r w:rsidRPr="0039626F">
        <w:rPr>
          <w:rFonts w:cs="Calibri"/>
          <w:sz w:val="16"/>
          <w:szCs w:val="16"/>
          <w:lang w:bidi="en-US"/>
        </w:rPr>
        <w:t xml:space="preserve">  </w:t>
      </w:r>
      <w:r w:rsidRPr="0039626F">
        <w:rPr>
          <w:rFonts w:cs="Calibri"/>
          <w:lang w:bidi="en-US"/>
        </w:rPr>
        <w:t>ed.</w:t>
      </w:r>
      <w:proofErr w:type="gramEnd"/>
      <w:r w:rsidRPr="0039626F">
        <w:rPr>
          <w:rFonts w:cs="Calibri"/>
          <w:lang w:bidi="en-US"/>
        </w:rPr>
        <w:t xml:space="preserve">), or </w:t>
      </w:r>
      <w:r w:rsidRPr="0039626F">
        <w:rPr>
          <w:rFonts w:cs="Calibri"/>
          <w:i/>
          <w:iCs/>
          <w:lang w:bidi="en-US"/>
        </w:rPr>
        <w:t>Webster’s New World Dictionary</w:t>
      </w:r>
      <w:r w:rsidRPr="0039626F">
        <w:rPr>
          <w:rFonts w:cs="Calibri"/>
          <w:lang w:bidi="en-US"/>
        </w:rPr>
        <w:t>.</w:t>
      </w:r>
    </w:p>
    <w:p w14:paraId="6666C0CA" w14:textId="77777777" w:rsidR="004B3F37" w:rsidRPr="00451419" w:rsidRDefault="004B3F37" w:rsidP="004B3F37">
      <w:pPr>
        <w:numPr>
          <w:ilvl w:val="0"/>
          <w:numId w:val="1"/>
        </w:numPr>
        <w:jc w:val="both"/>
      </w:pPr>
      <w:r w:rsidRPr="0039626F">
        <w:rPr>
          <w:rFonts w:cs="Calibri"/>
          <w:lang w:bidi="en-US"/>
        </w:rPr>
        <w:t xml:space="preserve">The </w:t>
      </w:r>
      <w:r w:rsidRPr="0039626F">
        <w:rPr>
          <w:rFonts w:cs="Calibri"/>
          <w:i/>
          <w:lang w:bidi="en-US"/>
        </w:rPr>
        <w:t>Oxford English Dictionary</w:t>
      </w:r>
      <w:r w:rsidRPr="0039626F">
        <w:rPr>
          <w:rFonts w:cs="Calibri"/>
          <w:lang w:bidi="en-US"/>
        </w:rPr>
        <w:t xml:space="preserve"> (OED) is also available free online: go to </w:t>
      </w:r>
      <w:r w:rsidRPr="0039626F">
        <w:rPr>
          <w:rFonts w:cs="Calibri"/>
          <w:u w:val="single"/>
          <w:lang w:bidi="en-US"/>
        </w:rPr>
        <w:t>http://lib.washington.edu/</w:t>
      </w:r>
      <w:r w:rsidRPr="0039626F">
        <w:rPr>
          <w:rFonts w:cs="Calibri"/>
          <w:i/>
          <w:lang w:bidi="en-US"/>
        </w:rPr>
        <w:t xml:space="preserve"> </w:t>
      </w:r>
      <w:r w:rsidRPr="0039626F">
        <w:rPr>
          <w:rFonts w:cs="Calibri"/>
          <w:lang w:bidi="en-US"/>
        </w:rPr>
        <w:t xml:space="preserve"> </w:t>
      </w:r>
      <w:r w:rsidRPr="0039626F">
        <w:rPr>
          <w:rFonts w:cs="Calibri"/>
          <w:lang w:bidi="en-US"/>
        </w:rPr>
        <w:sym w:font="Wingdings" w:char="F0E0"/>
      </w:r>
      <w:r w:rsidRPr="0039626F">
        <w:rPr>
          <w:rFonts w:cs="Calibri"/>
          <w:lang w:bidi="en-US"/>
        </w:rPr>
        <w:t xml:space="preserve"> Log In  </w:t>
      </w:r>
      <w:r w:rsidRPr="0039626F">
        <w:rPr>
          <w:rFonts w:cs="Calibri"/>
          <w:lang w:bidi="en-US"/>
        </w:rPr>
        <w:sym w:font="Wingdings" w:char="F0E0"/>
      </w:r>
      <w:r w:rsidRPr="0039626F">
        <w:rPr>
          <w:rFonts w:cs="Calibri"/>
          <w:lang w:bidi="en-US"/>
        </w:rPr>
        <w:t xml:space="preserve"> click “FIND IT” </w:t>
      </w:r>
      <w:r w:rsidRPr="0039626F">
        <w:rPr>
          <w:rFonts w:cs="Calibri"/>
          <w:lang w:bidi="en-US"/>
        </w:rPr>
        <w:sym w:font="Wingdings" w:char="F0E0"/>
      </w:r>
      <w:r w:rsidRPr="0039626F">
        <w:rPr>
          <w:rFonts w:cs="Calibri"/>
          <w:lang w:bidi="en-US"/>
        </w:rPr>
        <w:t xml:space="preserve"> click “Oxford English Dictionary (OED)” under the heading “Quick Fact Resources”.</w:t>
      </w:r>
    </w:p>
    <w:p w14:paraId="0EFEF57B" w14:textId="77777777" w:rsidR="004B3F37" w:rsidRDefault="004B3F37" w:rsidP="004B3F37">
      <w:pPr>
        <w:jc w:val="both"/>
        <w:rPr>
          <w:rFonts w:cs="Calibri"/>
          <w:lang w:bidi="en-US"/>
        </w:rPr>
      </w:pPr>
    </w:p>
    <w:p w14:paraId="661C18F8" w14:textId="77777777" w:rsidR="004B3F37" w:rsidRPr="0039626F" w:rsidRDefault="004B3F37" w:rsidP="004B3F37">
      <w:pPr>
        <w:jc w:val="both"/>
      </w:pPr>
      <w:r>
        <w:rPr>
          <w:rFonts w:cs="Calibri"/>
          <w:lang w:bidi="en-US"/>
        </w:rPr>
        <w:t xml:space="preserve">If you have any difficulties obtaining the text, please let me know as soon as possible. Other readings will either be provided as handouts in class or will be posted online on Canvas. </w:t>
      </w:r>
    </w:p>
    <w:p w14:paraId="5EF6BF27" w14:textId="77777777" w:rsidR="004B3F37" w:rsidRDefault="004B3F37" w:rsidP="004B3F37">
      <w:pPr>
        <w:outlineLvl w:val="0"/>
        <w:rPr>
          <w:u w:val="single"/>
        </w:rPr>
      </w:pPr>
    </w:p>
    <w:p w14:paraId="3B102BF0" w14:textId="77777777" w:rsidR="004B3F37" w:rsidRDefault="004B3F37" w:rsidP="004B3F37">
      <w:pPr>
        <w:outlineLvl w:val="0"/>
      </w:pPr>
      <w:r w:rsidRPr="00C21D7C">
        <w:rPr>
          <w:u w:val="single"/>
        </w:rPr>
        <w:t>Course Aims</w:t>
      </w:r>
      <w:r>
        <w:t>:</w:t>
      </w:r>
    </w:p>
    <w:p w14:paraId="767257D2" w14:textId="77777777" w:rsidR="004B3F37" w:rsidRDefault="004B3F37" w:rsidP="004B3F37">
      <w:pPr>
        <w:widowControl w:val="0"/>
        <w:autoSpaceDE w:val="0"/>
        <w:autoSpaceDN w:val="0"/>
        <w:adjustRightInd w:val="0"/>
        <w:jc w:val="both"/>
        <w:rPr>
          <w:rFonts w:cs="Calibri"/>
          <w:lang w:bidi="en-US"/>
        </w:rPr>
      </w:pPr>
    </w:p>
    <w:p w14:paraId="1BA017FD" w14:textId="77777777" w:rsidR="004B3F37" w:rsidRDefault="004B3F37" w:rsidP="004B3F37">
      <w:pPr>
        <w:widowControl w:val="0"/>
        <w:autoSpaceDE w:val="0"/>
        <w:autoSpaceDN w:val="0"/>
        <w:adjustRightInd w:val="0"/>
        <w:jc w:val="both"/>
        <w:rPr>
          <w:rFonts w:cs="Calibri"/>
          <w:lang w:bidi="en-US"/>
        </w:rPr>
      </w:pPr>
      <w:r w:rsidRPr="00A81AC7">
        <w:rPr>
          <w:rFonts w:cs="Calibri"/>
          <w:lang w:bidi="en-US"/>
        </w:rPr>
        <w:t xml:space="preserve">The </w:t>
      </w:r>
      <w:r>
        <w:rPr>
          <w:rFonts w:cs="Calibri"/>
          <w:lang w:bidi="en-US"/>
        </w:rPr>
        <w:t>aims of the class are twofold.  First,</w:t>
      </w:r>
      <w:r w:rsidRPr="00A81AC7">
        <w:rPr>
          <w:rFonts w:cs="Calibri"/>
          <w:lang w:bidi="en-US"/>
        </w:rPr>
        <w:t xml:space="preserve"> </w:t>
      </w:r>
      <w:r>
        <w:rPr>
          <w:rFonts w:cs="Calibri"/>
          <w:lang w:bidi="en-US"/>
        </w:rPr>
        <w:t xml:space="preserve">we will seek </w:t>
      </w:r>
      <w:r w:rsidRPr="00A81AC7">
        <w:rPr>
          <w:rFonts w:cs="Calibri"/>
          <w:lang w:bidi="en-US"/>
        </w:rPr>
        <w:t xml:space="preserve">to improve and increase English vocabulary through a study of the Latin and Greek elements in English, with emphasis on words in current literary and scientific use.  The Latin and Greek elements learned in this course will help you better understand how many English words have </w:t>
      </w:r>
      <w:proofErr w:type="gramStart"/>
      <w:r w:rsidRPr="00A81AC7">
        <w:rPr>
          <w:rFonts w:cs="Calibri"/>
          <w:lang w:bidi="en-US"/>
        </w:rPr>
        <w:t>evolved, and</w:t>
      </w:r>
      <w:proofErr w:type="gramEnd"/>
      <w:r w:rsidRPr="00A81AC7">
        <w:rPr>
          <w:rFonts w:cs="Calibri"/>
          <w:lang w:bidi="en-US"/>
        </w:rPr>
        <w:t xml:space="preserve"> prepare you to continue expanding your English vocabulary well after the class is </w:t>
      </w:r>
      <w:r>
        <w:rPr>
          <w:rFonts w:cs="Calibri"/>
          <w:lang w:bidi="en-US"/>
        </w:rPr>
        <w:t xml:space="preserve">over.  Second, we will examine the ever-changing relationship between language and ideas in order to better understand the continuing impact of classical Greece and Rome on modern culture.  This course aims to give you a sense of the words, ideas, and stories that we have adopted from the ancient Greeks and Romans, and to help you identify, understand, and critically examine classical influence when you encounter it. It is inevitable that while we do this, we will also interrogate what “classics” really means and, hopefully, question preconceived notions of classical Greece and Rome that are rooted in racism, misogyny, and classism. </w:t>
      </w:r>
    </w:p>
    <w:p w14:paraId="67C512C2" w14:textId="77777777" w:rsidR="004B3F37" w:rsidRDefault="004B3F37" w:rsidP="004B3F37">
      <w:pPr>
        <w:widowControl w:val="0"/>
        <w:autoSpaceDE w:val="0"/>
        <w:autoSpaceDN w:val="0"/>
        <w:adjustRightInd w:val="0"/>
        <w:jc w:val="both"/>
        <w:rPr>
          <w:rFonts w:cs="Calibri"/>
          <w:lang w:bidi="en-US"/>
        </w:rPr>
      </w:pPr>
    </w:p>
    <w:p w14:paraId="0E6D921E" w14:textId="77777777" w:rsidR="004B3F37" w:rsidRPr="00DD6ABA" w:rsidRDefault="004B3F37" w:rsidP="004B3F37">
      <w:pPr>
        <w:pStyle w:val="Heading1"/>
        <w:rPr>
          <w:rFonts w:asciiTheme="majorBidi" w:hAnsiTheme="majorBidi"/>
          <w:b w:val="0"/>
          <w:bCs w:val="0"/>
          <w:sz w:val="24"/>
          <w:szCs w:val="24"/>
          <w:u w:val="single"/>
          <w:lang w:bidi="en-US"/>
        </w:rPr>
      </w:pPr>
      <w:r w:rsidRPr="00DD6ABA">
        <w:rPr>
          <w:rFonts w:asciiTheme="majorBidi" w:hAnsiTheme="majorBidi"/>
          <w:b w:val="0"/>
          <w:bCs w:val="0"/>
          <w:sz w:val="24"/>
          <w:szCs w:val="24"/>
          <w:u w:val="single"/>
          <w:lang w:bidi="en-US"/>
        </w:rPr>
        <w:t xml:space="preserve">Content Note: </w:t>
      </w:r>
    </w:p>
    <w:p w14:paraId="1C8B431F" w14:textId="77777777" w:rsidR="004B3F37" w:rsidRDefault="004B3F37" w:rsidP="004B3F37">
      <w:pPr>
        <w:widowControl w:val="0"/>
        <w:autoSpaceDE w:val="0"/>
        <w:autoSpaceDN w:val="0"/>
        <w:adjustRightInd w:val="0"/>
        <w:jc w:val="both"/>
        <w:rPr>
          <w:rFonts w:cs="Calibri"/>
          <w:u w:val="single"/>
          <w:lang w:bidi="en-US"/>
        </w:rPr>
      </w:pPr>
    </w:p>
    <w:p w14:paraId="259AB4E9" w14:textId="77777777" w:rsidR="004B3F37" w:rsidRPr="00EE2BDA" w:rsidRDefault="004B3F37" w:rsidP="004B3F37">
      <w:pPr>
        <w:widowControl w:val="0"/>
        <w:autoSpaceDE w:val="0"/>
        <w:autoSpaceDN w:val="0"/>
        <w:adjustRightInd w:val="0"/>
        <w:jc w:val="both"/>
        <w:rPr>
          <w:rFonts w:cs="Calibri"/>
          <w:lang w:bidi="en-US"/>
        </w:rPr>
      </w:pPr>
      <w:r>
        <w:rPr>
          <w:rFonts w:cs="Calibri"/>
          <w:lang w:bidi="en-US"/>
        </w:rPr>
        <w:t xml:space="preserve">Some of our course readings and discussions will be focusing on potentially difficult topics. There will be content warnings provided below in the class schedule (they will be bolded and labeled as CW). Some important general content warnings when studying Classics: violence/war, sexual violence/assault, slavery, sexism, ableism, and racism. Please feel free to contact me at any time regarding potential triggers or otherwise difficult topics so that I can provide warnings for them if I haven’t already. </w:t>
      </w:r>
    </w:p>
    <w:p w14:paraId="3B1B0E69" w14:textId="77777777" w:rsidR="004B3F37" w:rsidRDefault="004B3F37" w:rsidP="004B3F37"/>
    <w:p w14:paraId="18049BBA" w14:textId="77777777" w:rsidR="004B3F37" w:rsidRDefault="004B3F37" w:rsidP="004B3F37">
      <w:pPr>
        <w:jc w:val="both"/>
        <w:rPr>
          <w:color w:val="000000"/>
          <w:szCs w:val="22"/>
        </w:rPr>
      </w:pPr>
      <w:r w:rsidRPr="00C21D7C">
        <w:rPr>
          <w:u w:val="single"/>
        </w:rPr>
        <w:t>Class Conduct</w:t>
      </w:r>
      <w:r>
        <w:t xml:space="preserve">: </w:t>
      </w:r>
      <w:r>
        <w:rPr>
          <w:color w:val="000000"/>
          <w:szCs w:val="22"/>
        </w:rPr>
        <w:t xml:space="preserve">   </w:t>
      </w:r>
    </w:p>
    <w:p w14:paraId="03D6F049" w14:textId="77777777" w:rsidR="004B3F37" w:rsidRDefault="004B3F37" w:rsidP="004B3F37">
      <w:pPr>
        <w:jc w:val="both"/>
        <w:rPr>
          <w:color w:val="000000"/>
          <w:szCs w:val="22"/>
        </w:rPr>
      </w:pPr>
    </w:p>
    <w:p w14:paraId="67CCDF75" w14:textId="77777777" w:rsidR="004B3F37" w:rsidRPr="00CF5233" w:rsidRDefault="004B3F37" w:rsidP="004B3F37">
      <w:pPr>
        <w:jc w:val="both"/>
        <w:rPr>
          <w:color w:val="000000"/>
          <w:szCs w:val="22"/>
        </w:rPr>
      </w:pPr>
      <w:r w:rsidRPr="00CF5233">
        <w:rPr>
          <w:i/>
          <w:color w:val="000000"/>
          <w:szCs w:val="22"/>
        </w:rPr>
        <w:t>(</w:t>
      </w:r>
      <w:r>
        <w:rPr>
          <w:i/>
          <w:color w:val="000000"/>
          <w:szCs w:val="22"/>
        </w:rPr>
        <w:t>More about UW’s policies on conduct and accommodation at</w:t>
      </w:r>
      <w:r w:rsidRPr="00CF5233">
        <w:rPr>
          <w:i/>
          <w:color w:val="000000"/>
          <w:szCs w:val="22"/>
        </w:rPr>
        <w:t xml:space="preserve"> end of syllabus)</w:t>
      </w:r>
    </w:p>
    <w:p w14:paraId="39A57B86" w14:textId="77777777" w:rsidR="004B3F37" w:rsidRDefault="004B3F37" w:rsidP="004B3F37">
      <w:pPr>
        <w:jc w:val="both"/>
        <w:rPr>
          <w:szCs w:val="22"/>
        </w:rPr>
      </w:pPr>
      <w:r w:rsidRPr="004E5D74">
        <w:rPr>
          <w:szCs w:val="22"/>
        </w:rPr>
        <w:t xml:space="preserve">Out of courtesy to your classmates and to me, please come to class </w:t>
      </w:r>
      <w:r w:rsidRPr="004E5D74">
        <w:rPr>
          <w:b/>
          <w:szCs w:val="22"/>
        </w:rPr>
        <w:t>on time</w:t>
      </w:r>
      <w:r w:rsidRPr="004E5D74">
        <w:rPr>
          <w:szCs w:val="22"/>
        </w:rPr>
        <w:t xml:space="preserve"> and prepared to contribute.  Cellphones and other such electronics must be </w:t>
      </w:r>
      <w:r w:rsidRPr="004E5D74">
        <w:rPr>
          <w:b/>
          <w:szCs w:val="22"/>
        </w:rPr>
        <w:t>silent or off</w:t>
      </w:r>
      <w:r w:rsidRPr="004E5D74">
        <w:rPr>
          <w:szCs w:val="22"/>
        </w:rPr>
        <w:t>.  University conduct and scholarly integrity codes should be followed at all times.</w:t>
      </w:r>
    </w:p>
    <w:p w14:paraId="1C808C5D" w14:textId="77777777" w:rsidR="004B3F37" w:rsidRPr="004E5D74" w:rsidRDefault="004B3F37" w:rsidP="004B3F37">
      <w:pPr>
        <w:jc w:val="both"/>
        <w:rPr>
          <w:szCs w:val="22"/>
        </w:rPr>
      </w:pPr>
      <w:r>
        <w:rPr>
          <w:szCs w:val="22"/>
        </w:rPr>
        <w:t xml:space="preserve">With regards to classroom discussions, please ensure that you are respectful during these conversations and treat your classmates (and me) with courtesy and consideration. Hateful or discriminatory speech will not be tolerated in the classroom. This includes, but is not limited to, racism, misogyny, homophobia, transphobia, or ableism. </w:t>
      </w:r>
    </w:p>
    <w:p w14:paraId="0A95869C" w14:textId="77777777" w:rsidR="004B3F37" w:rsidRPr="00277FA3" w:rsidRDefault="004B3F37" w:rsidP="004B3F37">
      <w:pPr>
        <w:jc w:val="both"/>
        <w:rPr>
          <w:szCs w:val="22"/>
        </w:rPr>
      </w:pPr>
    </w:p>
    <w:p w14:paraId="2559B257" w14:textId="77777777" w:rsidR="004B3F37" w:rsidRPr="00277FA3" w:rsidRDefault="004B3F37" w:rsidP="004B3F37">
      <w:pPr>
        <w:jc w:val="both"/>
      </w:pPr>
      <w:r w:rsidRPr="00277FA3">
        <w:rPr>
          <w:szCs w:val="22"/>
        </w:rPr>
        <w:t>If absence is unavoidable</w:t>
      </w:r>
      <w:r w:rsidRPr="00277FA3">
        <w:t xml:space="preserve"> due to illness o</w:t>
      </w:r>
      <w:r>
        <w:t>r other legitimate circumstance</w:t>
      </w:r>
      <w:r w:rsidRPr="00277FA3">
        <w:t xml:space="preserve"> (</w:t>
      </w:r>
      <w:proofErr w:type="gramStart"/>
      <w:r w:rsidRPr="00277FA3">
        <w:t>e.g.</w:t>
      </w:r>
      <w:proofErr w:type="gramEnd"/>
      <w:r w:rsidRPr="00277FA3">
        <w:t xml:space="preserve"> family emergency</w:t>
      </w:r>
      <w:r>
        <w:t>, religious or cultural obligation, court date, university-sponsored competition or field trip</w:t>
      </w:r>
      <w:r w:rsidRPr="00277FA3">
        <w:t xml:space="preserve">), </w:t>
      </w:r>
      <w:r w:rsidRPr="001C77FE">
        <w:rPr>
          <w:b/>
        </w:rPr>
        <w:t>please contact me via e-mail</w:t>
      </w:r>
      <w:r w:rsidRPr="00277FA3">
        <w:t xml:space="preserve"> </w:t>
      </w:r>
      <w:r>
        <w:rPr>
          <w:b/>
        </w:rPr>
        <w:t>to let me know</w:t>
      </w:r>
      <w:r w:rsidRPr="00277FA3">
        <w:t>.</w:t>
      </w:r>
      <w:r>
        <w:t xml:space="preserve"> I</w:t>
      </w:r>
      <w:r w:rsidRPr="00277FA3">
        <w:t xml:space="preserve">f you are absent, it is </w:t>
      </w:r>
      <w:r w:rsidRPr="006F5770">
        <w:rPr>
          <w:bCs/>
          <w:iCs/>
        </w:rPr>
        <w:t xml:space="preserve">your responsibility </w:t>
      </w:r>
      <w:r w:rsidRPr="00277FA3">
        <w:t xml:space="preserve">to </w:t>
      </w:r>
      <w:r>
        <w:t>find out</w:t>
      </w:r>
      <w:r w:rsidRPr="00277FA3">
        <w:t xml:space="preserve"> what you missed in c</w:t>
      </w:r>
      <w:r>
        <w:t xml:space="preserve">lass, </w:t>
      </w:r>
      <w:r w:rsidRPr="00277FA3">
        <w:t xml:space="preserve">to catch up on any missed </w:t>
      </w:r>
      <w:r>
        <w:t xml:space="preserve">homework, and to schedule make-ups for any quizzes or exams. However, given that we are still in a pandemic and in order to ensure that you stay home if you are feeling at all unwell, I am providing </w:t>
      </w:r>
      <w:r>
        <w:rPr>
          <w:b/>
          <w:bCs/>
        </w:rPr>
        <w:t xml:space="preserve">three automatically excused absences. </w:t>
      </w:r>
      <w:r>
        <w:t xml:space="preserve">This means that you will not be required to let me know and I will help you catch up as necessary. The only exception to these absences is quizzes, </w:t>
      </w:r>
      <w:r w:rsidRPr="002A343C">
        <w:rPr>
          <w:b/>
          <w:bCs/>
        </w:rPr>
        <w:t>I will still need you to let me know if you’re absent on a quiz day</w:t>
      </w:r>
      <w:r>
        <w:t xml:space="preserve"> so that I can schedule a make-up quiz for you.</w:t>
      </w:r>
      <w:r w:rsidRPr="00277FA3">
        <w:t xml:space="preserve"> </w:t>
      </w:r>
      <w:r>
        <w:t xml:space="preserve">The past year and a half have been challenging for everyone and I understand that the transition to in-person classes is going to be tricky, however, I will be unable to help you if you do not let me know when difficult circumstances arise that may impact your presence in the classroom.  </w:t>
      </w:r>
    </w:p>
    <w:p w14:paraId="7D1B78C3" w14:textId="77777777" w:rsidR="004B3F37" w:rsidRPr="00277FA3" w:rsidRDefault="004B3F37" w:rsidP="004B3F37">
      <w:pPr>
        <w:jc w:val="both"/>
      </w:pPr>
    </w:p>
    <w:p w14:paraId="21F4C3C8" w14:textId="77777777" w:rsidR="004B3F37" w:rsidRDefault="004B3F37" w:rsidP="004B3F37">
      <w:pPr>
        <w:jc w:val="both"/>
        <w:rPr>
          <w:color w:val="000000"/>
          <w:szCs w:val="22"/>
        </w:rPr>
      </w:pPr>
      <w:r w:rsidRPr="008D6DB9">
        <w:rPr>
          <w:b/>
          <w:color w:val="000000"/>
          <w:szCs w:val="22"/>
        </w:rPr>
        <w:t xml:space="preserve">I </w:t>
      </w:r>
      <w:r w:rsidRPr="008D6DB9">
        <w:rPr>
          <w:b/>
          <w:i/>
          <w:color w:val="000000"/>
          <w:szCs w:val="22"/>
        </w:rPr>
        <w:t>cannot</w:t>
      </w:r>
      <w:r w:rsidRPr="008D6DB9">
        <w:rPr>
          <w:b/>
          <w:color w:val="000000"/>
          <w:szCs w:val="22"/>
        </w:rPr>
        <w:t xml:space="preserve"> discuss grades during class or via e-mail</w:t>
      </w:r>
      <w:r>
        <w:rPr>
          <w:color w:val="000000"/>
          <w:szCs w:val="22"/>
        </w:rPr>
        <w:t xml:space="preserve"> due to university policy</w:t>
      </w:r>
      <w:r w:rsidRPr="00277FA3">
        <w:rPr>
          <w:color w:val="000000"/>
          <w:szCs w:val="22"/>
        </w:rPr>
        <w:t xml:space="preserve">, but </w:t>
      </w:r>
      <w:r>
        <w:rPr>
          <w:color w:val="000000"/>
          <w:szCs w:val="22"/>
        </w:rPr>
        <w:t xml:space="preserve">only </w:t>
      </w:r>
      <w:r w:rsidRPr="00277FA3">
        <w:rPr>
          <w:color w:val="000000"/>
          <w:szCs w:val="22"/>
        </w:rPr>
        <w:t xml:space="preserve">during office hours and by appointment only. If a student has questions regarding assignments, tests, homework or any other matter, I </w:t>
      </w:r>
      <w:r>
        <w:rPr>
          <w:color w:val="000000"/>
          <w:szCs w:val="22"/>
        </w:rPr>
        <w:t>will be</w:t>
      </w:r>
      <w:r w:rsidRPr="00277FA3">
        <w:rPr>
          <w:color w:val="000000"/>
          <w:szCs w:val="22"/>
        </w:rPr>
        <w:t xml:space="preserve"> more than happy to discuss </w:t>
      </w:r>
      <w:r>
        <w:rPr>
          <w:color w:val="000000"/>
          <w:szCs w:val="22"/>
        </w:rPr>
        <w:t>that</w:t>
      </w:r>
      <w:r w:rsidRPr="00277FA3">
        <w:rPr>
          <w:color w:val="000000"/>
          <w:szCs w:val="22"/>
        </w:rPr>
        <w:t xml:space="preserve"> in my office</w:t>
      </w:r>
      <w:r>
        <w:rPr>
          <w:color w:val="000000"/>
          <w:szCs w:val="22"/>
        </w:rPr>
        <w:t xml:space="preserve"> hours</w:t>
      </w:r>
      <w:r w:rsidRPr="00277FA3">
        <w:rPr>
          <w:color w:val="000000"/>
          <w:szCs w:val="22"/>
        </w:rPr>
        <w:t xml:space="preserve">. </w:t>
      </w:r>
    </w:p>
    <w:p w14:paraId="46079BB5" w14:textId="77777777" w:rsidR="004B3F37" w:rsidRDefault="004B3F37" w:rsidP="004B3F37">
      <w:pPr>
        <w:jc w:val="both"/>
        <w:rPr>
          <w:color w:val="000000"/>
          <w:szCs w:val="22"/>
        </w:rPr>
      </w:pPr>
    </w:p>
    <w:p w14:paraId="2CED569B" w14:textId="77777777" w:rsidR="004B3F37" w:rsidRPr="003949AD" w:rsidRDefault="004B3F37" w:rsidP="004B3F37">
      <w:pPr>
        <w:jc w:val="both"/>
        <w:rPr>
          <w:color w:val="000000"/>
          <w:szCs w:val="22"/>
          <w:u w:val="single"/>
        </w:rPr>
      </w:pPr>
      <w:r w:rsidRPr="003949AD">
        <w:rPr>
          <w:color w:val="000000"/>
          <w:szCs w:val="22"/>
          <w:u w:val="single"/>
        </w:rPr>
        <w:t xml:space="preserve">General Note: </w:t>
      </w:r>
    </w:p>
    <w:p w14:paraId="282048B5" w14:textId="77777777" w:rsidR="004B3F37" w:rsidRDefault="004B3F37" w:rsidP="004B3F37">
      <w:pPr>
        <w:jc w:val="both"/>
        <w:rPr>
          <w:color w:val="000000"/>
          <w:szCs w:val="22"/>
        </w:rPr>
      </w:pPr>
    </w:p>
    <w:p w14:paraId="79921DC5" w14:textId="77777777" w:rsidR="004B3F37" w:rsidRDefault="004B3F37" w:rsidP="004B3F37">
      <w:pPr>
        <w:jc w:val="both"/>
        <w:rPr>
          <w:color w:val="000000"/>
          <w:szCs w:val="22"/>
        </w:rPr>
      </w:pPr>
      <w:r>
        <w:rPr>
          <w:color w:val="000000"/>
          <w:szCs w:val="22"/>
        </w:rPr>
        <w:t xml:space="preserve">As I mentioned earlier, we are all coming back to school from a difficult period that is not completely over yet. I aim to be as accommodating as possible, but you have to reach out to me in order for me to help you. If you have any difficulties or concerns about the class, please email me or schedule a meeting with me as soon as possible so I can assist you. </w:t>
      </w:r>
    </w:p>
    <w:p w14:paraId="758CFC7C" w14:textId="77777777" w:rsidR="004B3F37" w:rsidRDefault="004B3F37" w:rsidP="004B3F37">
      <w:pPr>
        <w:jc w:val="both"/>
        <w:rPr>
          <w:color w:val="000000"/>
          <w:szCs w:val="22"/>
        </w:rPr>
      </w:pPr>
    </w:p>
    <w:p w14:paraId="3CBF0CDF" w14:textId="77777777" w:rsidR="004B3F37" w:rsidRDefault="004B3F37" w:rsidP="004B3F37">
      <w:pPr>
        <w:jc w:val="both"/>
        <w:rPr>
          <w:color w:val="000000"/>
          <w:szCs w:val="22"/>
        </w:rPr>
      </w:pPr>
      <w:r>
        <w:rPr>
          <w:color w:val="000000"/>
          <w:szCs w:val="22"/>
          <w:u w:val="single"/>
        </w:rPr>
        <w:t>Department Course Coordinator</w:t>
      </w:r>
      <w:r>
        <w:rPr>
          <w:color w:val="000000"/>
          <w:szCs w:val="22"/>
        </w:rPr>
        <w:t xml:space="preserve">: </w:t>
      </w:r>
    </w:p>
    <w:p w14:paraId="085D892D" w14:textId="77777777" w:rsidR="004B3F37" w:rsidRDefault="004B3F37" w:rsidP="004B3F37">
      <w:pPr>
        <w:jc w:val="both"/>
        <w:rPr>
          <w:color w:val="000000"/>
          <w:szCs w:val="22"/>
        </w:rPr>
      </w:pPr>
    </w:p>
    <w:p w14:paraId="076445BD" w14:textId="77777777" w:rsidR="004B3F37" w:rsidRDefault="004B3F37" w:rsidP="004B3F37">
      <w:pPr>
        <w:jc w:val="both"/>
        <w:rPr>
          <w:color w:val="000000"/>
          <w:szCs w:val="22"/>
        </w:rPr>
      </w:pPr>
      <w:r>
        <w:rPr>
          <w:color w:val="000000"/>
          <w:szCs w:val="22"/>
        </w:rPr>
        <w:t xml:space="preserve">Professor Stephen Hinds    262 Denny Hall, Department of Classics    Email: </w:t>
      </w:r>
      <w:hyperlink r:id="rId6" w:history="1">
        <w:r w:rsidRPr="00251BD1">
          <w:rPr>
            <w:rStyle w:val="Hyperlink"/>
            <w:szCs w:val="22"/>
          </w:rPr>
          <w:t>shinds@uw.edu</w:t>
        </w:r>
      </w:hyperlink>
      <w:r>
        <w:rPr>
          <w:color w:val="000000"/>
          <w:szCs w:val="22"/>
        </w:rPr>
        <w:t xml:space="preserve"> </w:t>
      </w:r>
    </w:p>
    <w:p w14:paraId="2CD41497" w14:textId="77777777" w:rsidR="004B3F37" w:rsidRDefault="004B3F37" w:rsidP="004B3F37">
      <w:pPr>
        <w:jc w:val="both"/>
        <w:outlineLvl w:val="0"/>
        <w:rPr>
          <w:color w:val="000000"/>
          <w:szCs w:val="22"/>
        </w:rPr>
      </w:pPr>
    </w:p>
    <w:p w14:paraId="5F26AFC8" w14:textId="77777777" w:rsidR="004B3F37" w:rsidRPr="006447DC" w:rsidRDefault="004B3F37" w:rsidP="004B3F37">
      <w:pPr>
        <w:jc w:val="both"/>
        <w:outlineLvl w:val="0"/>
        <w:rPr>
          <w:u w:val="single"/>
        </w:rPr>
      </w:pPr>
      <w:r w:rsidRPr="006447DC">
        <w:rPr>
          <w:u w:val="single"/>
        </w:rPr>
        <w:t>Grading:</w:t>
      </w:r>
    </w:p>
    <w:p w14:paraId="6A327E12" w14:textId="77777777" w:rsidR="004B3F37" w:rsidRPr="006447DC" w:rsidRDefault="004B3F37" w:rsidP="004B3F37">
      <w:pPr>
        <w:jc w:val="both"/>
      </w:pPr>
    </w:p>
    <w:p w14:paraId="2E1B6064" w14:textId="77777777" w:rsidR="004B3F37" w:rsidRPr="00236BF8" w:rsidRDefault="004B3F37" w:rsidP="004B3F37">
      <w:pPr>
        <w:jc w:val="both"/>
      </w:pPr>
      <w:r>
        <w:rPr>
          <w:b/>
        </w:rPr>
        <w:t>Homework/Participation</w:t>
      </w:r>
      <w:r>
        <w:t>: Active classroom participation is important</w:t>
      </w:r>
      <w:r>
        <w:rPr>
          <w:bCs/>
          <w:iCs/>
        </w:rPr>
        <w:t xml:space="preserve">. The first step in participating in class is regularly attending.  Beyond simply showing up, I expect everyone both to be prepared (by having read the assigned material and completed any homework assignments) and to participate actively in class discussions and activities. Completion of homework </w:t>
      </w:r>
      <w:r>
        <w:rPr>
          <w:bCs/>
          <w:iCs/>
        </w:rPr>
        <w:lastRenderedPageBreak/>
        <w:t>assignments will count for 30 points, as will regular participation in class, for a total of 60 points.  Homework and participation account for a large portion of your grade – if you were to get a zero in this category, the highest course grade you could receive is a 3.1! However, I am happy to provide extensions if needed. I will rarely refuse an extension request so if you feel that you cannot meet a deadline, please let me know.</w:t>
      </w:r>
    </w:p>
    <w:p w14:paraId="6B4DACB9" w14:textId="77777777" w:rsidR="004B3F37" w:rsidRPr="00581BE6" w:rsidRDefault="004B3F37" w:rsidP="004B3F37">
      <w:pPr>
        <w:jc w:val="both"/>
      </w:pPr>
      <w:r w:rsidRPr="00581BE6">
        <w:t xml:space="preserve"> </w:t>
      </w:r>
    </w:p>
    <w:p w14:paraId="1DE83197" w14:textId="77777777" w:rsidR="004B3F37" w:rsidRPr="00236BF8" w:rsidRDefault="004B3F37" w:rsidP="004B3F37">
      <w:pPr>
        <w:widowControl w:val="0"/>
        <w:autoSpaceDE w:val="0"/>
        <w:autoSpaceDN w:val="0"/>
        <w:adjustRightInd w:val="0"/>
        <w:spacing w:after="240"/>
      </w:pPr>
      <w:r>
        <w:rPr>
          <w:b/>
          <w:bCs/>
        </w:rPr>
        <w:t>Quizzes</w:t>
      </w:r>
      <w:r w:rsidRPr="00581BE6">
        <w:rPr>
          <w:b/>
          <w:bCs/>
        </w:rPr>
        <w:t xml:space="preserve">: </w:t>
      </w:r>
      <w:r w:rsidRPr="00581BE6">
        <w:t xml:space="preserve">There will be </w:t>
      </w:r>
      <w:r>
        <w:t>three quizzes worth 80 points each given over the course of the term (see schedule below for dates)</w:t>
      </w:r>
      <w:r w:rsidRPr="00581BE6">
        <w:t>.</w:t>
      </w:r>
      <w:r>
        <w:t xml:space="preserve">  You will be given the whole class period to complete them.  Make-up opportunities will be given due to a legitimate absence, but it is important that you email me as soon as possible in order for me to accommodate your request.  I strongly recommend keeping up on relevant vocabulary from each chapter as we cover it by completing your homework and attending class; this will make preparation easier and allow you to get higher scores.</w:t>
      </w:r>
    </w:p>
    <w:p w14:paraId="6FC33569" w14:textId="4BE62D68" w:rsidR="004B3F37" w:rsidRDefault="004B3F37" w:rsidP="004B3F37">
      <w:pPr>
        <w:widowControl w:val="0"/>
        <w:autoSpaceDE w:val="0"/>
        <w:autoSpaceDN w:val="0"/>
        <w:adjustRightInd w:val="0"/>
        <w:spacing w:after="240"/>
        <w:rPr>
          <w:rStyle w:val="Hyperlink"/>
        </w:rPr>
      </w:pPr>
      <w:r w:rsidRPr="00581BE6">
        <w:rPr>
          <w:b/>
          <w:bCs/>
        </w:rPr>
        <w:t xml:space="preserve">Final Exam: </w:t>
      </w:r>
      <w:r w:rsidRPr="00581BE6">
        <w:t>The Final, worth 130 points, will be</w:t>
      </w:r>
      <w:r>
        <w:t xml:space="preserve"> on</w:t>
      </w:r>
      <w:r w:rsidRPr="00581BE6">
        <w:t xml:space="preserve"> </w:t>
      </w:r>
      <w:r w:rsidR="000F5609">
        <w:t>Tue</w:t>
      </w:r>
      <w:r>
        <w:t>sday, March 1</w:t>
      </w:r>
      <w:r w:rsidR="000F5609">
        <w:t>5</w:t>
      </w:r>
      <w:r w:rsidRPr="00DB2BC2">
        <w:rPr>
          <w:vertAlign w:val="superscript"/>
        </w:rPr>
        <w:t>th</w:t>
      </w:r>
      <w:r>
        <w:t xml:space="preserve">, from 10:30am-12:20pm in </w:t>
      </w:r>
      <w:r>
        <w:t>DEN</w:t>
      </w:r>
      <w:r>
        <w:t xml:space="preserve"> </w:t>
      </w:r>
      <w:r w:rsidR="000F5609">
        <w:t>213</w:t>
      </w:r>
      <w:r w:rsidRPr="00581BE6">
        <w:rPr>
          <w:i/>
          <w:iCs/>
        </w:rPr>
        <w:t xml:space="preserve">. </w:t>
      </w:r>
      <w:r>
        <w:t xml:space="preserve">In accordance with university policy, </w:t>
      </w:r>
      <w:r>
        <w:rPr>
          <w:b/>
          <w:bCs/>
        </w:rPr>
        <w:t>t</w:t>
      </w:r>
      <w:r w:rsidRPr="00581BE6">
        <w:rPr>
          <w:b/>
          <w:bCs/>
        </w:rPr>
        <w:t xml:space="preserve">he final </w:t>
      </w:r>
      <w:r>
        <w:rPr>
          <w:b/>
          <w:bCs/>
        </w:rPr>
        <w:t xml:space="preserve">exam </w:t>
      </w:r>
      <w:r w:rsidRPr="00581BE6">
        <w:rPr>
          <w:b/>
          <w:bCs/>
        </w:rPr>
        <w:t>will</w:t>
      </w:r>
      <w:r>
        <w:rPr>
          <w:b/>
          <w:bCs/>
        </w:rPr>
        <w:t xml:space="preserve"> </w:t>
      </w:r>
      <w:r w:rsidRPr="00581BE6">
        <w:rPr>
          <w:b/>
          <w:bCs/>
        </w:rPr>
        <w:t>be adm</w:t>
      </w:r>
      <w:r>
        <w:rPr>
          <w:b/>
          <w:bCs/>
        </w:rPr>
        <w:t xml:space="preserve">inistered </w:t>
      </w:r>
      <w:r>
        <w:rPr>
          <w:b/>
          <w:bCs/>
          <w:i/>
        </w:rPr>
        <w:t xml:space="preserve">only </w:t>
      </w:r>
      <w:r>
        <w:rPr>
          <w:b/>
          <w:bCs/>
        </w:rPr>
        <w:t>on this date and at this time.</w:t>
      </w:r>
      <w:r w:rsidRPr="00581BE6">
        <w:rPr>
          <w:b/>
          <w:bCs/>
        </w:rPr>
        <w:t xml:space="preserve"> </w:t>
      </w:r>
      <w:r w:rsidRPr="00DB2BC2">
        <w:rPr>
          <w:bCs/>
        </w:rPr>
        <w:t>Final Examination Guidelines</w:t>
      </w:r>
      <w:r>
        <w:rPr>
          <w:bCs/>
        </w:rPr>
        <w:t>, including policy on ‘unavoidable absence’</w:t>
      </w:r>
      <w:r w:rsidRPr="00DB2BC2">
        <w:rPr>
          <w:bCs/>
        </w:rPr>
        <w:t>:</w:t>
      </w:r>
      <w:r w:rsidRPr="00581BE6">
        <w:rPr>
          <w:b/>
          <w:bCs/>
        </w:rPr>
        <w:t xml:space="preserve"> </w:t>
      </w:r>
      <w:r>
        <w:rPr>
          <w:color w:val="0000FF"/>
        </w:rPr>
        <w:t xml:space="preserve"> </w:t>
      </w:r>
      <w:hyperlink r:id="rId7" w:history="1">
        <w:r w:rsidRPr="00494137">
          <w:rPr>
            <w:rStyle w:val="Hyperlink"/>
          </w:rPr>
          <w:t>https://www.washington.edu/students/reg/examguide.html</w:t>
        </w:r>
      </w:hyperlink>
    </w:p>
    <w:p w14:paraId="2EE4E8E5" w14:textId="77777777" w:rsidR="004B3F37" w:rsidRDefault="004B3F37" w:rsidP="004B3F37">
      <w:pPr>
        <w:rPr>
          <w:b/>
        </w:rPr>
      </w:pPr>
      <w:r w:rsidRPr="00EE28ED">
        <w:rPr>
          <w:b/>
        </w:rPr>
        <w:t>Bonus points</w:t>
      </w:r>
      <w:r>
        <w:rPr>
          <w:b/>
        </w:rPr>
        <w:t xml:space="preserve">: </w:t>
      </w:r>
      <w:r>
        <w:t>B</w:t>
      </w:r>
      <w:r w:rsidRPr="00EE28ED">
        <w:t xml:space="preserve">onus points </w:t>
      </w:r>
      <w:r>
        <w:t xml:space="preserve">will be offered </w:t>
      </w:r>
      <w:r w:rsidRPr="00EE28ED">
        <w:t>in the quizzes and in the final</w:t>
      </w:r>
      <w:r>
        <w:t>. E</w:t>
      </w:r>
      <w:r w:rsidRPr="00EE28ED">
        <w:t>ven if a student has achieved the maximum score for a given quiz or final without the bonus p</w:t>
      </w:r>
      <w:r>
        <w:t>oints, any earned bonuses will</w:t>
      </w:r>
      <w:r w:rsidRPr="00EE28ED">
        <w:t xml:space="preserve"> be ‘banked’ for use towards the student’s overall points total for the course</w:t>
      </w:r>
      <w:r>
        <w:t xml:space="preserve">. </w:t>
      </w:r>
    </w:p>
    <w:p w14:paraId="1EC75476" w14:textId="77777777" w:rsidR="004B3F37" w:rsidRPr="00127472" w:rsidRDefault="004B3F37" w:rsidP="004B3F37">
      <w:pPr>
        <w:rPr>
          <w:b/>
        </w:rPr>
      </w:pPr>
    </w:p>
    <w:p w14:paraId="60000057" w14:textId="77777777" w:rsidR="004B3F37" w:rsidRDefault="004B3F37" w:rsidP="004B3F37">
      <w:pPr>
        <w:tabs>
          <w:tab w:val="right" w:pos="9360"/>
        </w:tabs>
        <w:outlineLvl w:val="0"/>
        <w:rPr>
          <w:szCs w:val="22"/>
        </w:rPr>
      </w:pPr>
      <w:r w:rsidRPr="006447DC">
        <w:rPr>
          <w:b/>
          <w:szCs w:val="22"/>
        </w:rPr>
        <w:t>Grading Breakdown</w:t>
      </w:r>
      <w:r w:rsidRPr="006447DC">
        <w:rPr>
          <w:szCs w:val="22"/>
        </w:rPr>
        <w:t>:</w:t>
      </w:r>
      <w:r w:rsidRPr="006447DC">
        <w:rPr>
          <w:szCs w:val="22"/>
        </w:rPr>
        <w:tab/>
      </w:r>
    </w:p>
    <w:p w14:paraId="7B1A02C3" w14:textId="77777777" w:rsidR="004B3F37" w:rsidRPr="006447DC" w:rsidRDefault="004B3F37" w:rsidP="004B3F37">
      <w:pPr>
        <w:tabs>
          <w:tab w:val="right" w:pos="9360"/>
        </w:tabs>
        <w:outlineLvl w:val="0"/>
        <w:rPr>
          <w:szCs w:val="22"/>
        </w:rPr>
      </w:pPr>
      <w:r>
        <w:rPr>
          <w:szCs w:val="22"/>
        </w:rPr>
        <w:tab/>
      </w:r>
      <w:r w:rsidRPr="006447DC">
        <w:rPr>
          <w:szCs w:val="22"/>
        </w:rPr>
        <w:t>Participation</w:t>
      </w:r>
      <w:r>
        <w:rPr>
          <w:szCs w:val="22"/>
        </w:rPr>
        <w:t xml:space="preserve"> + Homework: 60 P</w:t>
      </w:r>
      <w:r w:rsidRPr="006447DC">
        <w:rPr>
          <w:szCs w:val="22"/>
        </w:rPr>
        <w:t xml:space="preserve">oints </w:t>
      </w:r>
    </w:p>
    <w:p w14:paraId="2FE8E807" w14:textId="77777777" w:rsidR="004B3F37" w:rsidRPr="006447DC" w:rsidRDefault="004B3F37" w:rsidP="004B3F37">
      <w:pPr>
        <w:tabs>
          <w:tab w:val="right" w:pos="9360"/>
        </w:tabs>
        <w:jc w:val="right"/>
        <w:rPr>
          <w:szCs w:val="22"/>
        </w:rPr>
      </w:pPr>
      <w:r>
        <w:rPr>
          <w:szCs w:val="22"/>
        </w:rPr>
        <w:t>Quizzes: 3 x 80 = 240 Points</w:t>
      </w:r>
      <w:r>
        <w:rPr>
          <w:szCs w:val="22"/>
        </w:rPr>
        <w:br/>
      </w:r>
      <w:r>
        <w:rPr>
          <w:szCs w:val="22"/>
        </w:rPr>
        <w:tab/>
        <w:t>Final exam: 130 P</w:t>
      </w:r>
      <w:r w:rsidRPr="006447DC">
        <w:rPr>
          <w:szCs w:val="22"/>
        </w:rPr>
        <w:t>oints</w:t>
      </w:r>
      <w:r w:rsidRPr="006447DC">
        <w:rPr>
          <w:szCs w:val="22"/>
        </w:rPr>
        <w:br/>
      </w:r>
      <w:r w:rsidRPr="006447DC">
        <w:rPr>
          <w:szCs w:val="22"/>
        </w:rPr>
        <w:tab/>
        <w:t>-----------------------------</w:t>
      </w:r>
    </w:p>
    <w:p w14:paraId="151A31AF" w14:textId="77777777" w:rsidR="004B3F37" w:rsidRDefault="004B3F37" w:rsidP="004B3F37">
      <w:pPr>
        <w:tabs>
          <w:tab w:val="right" w:pos="9360"/>
        </w:tabs>
        <w:rPr>
          <w:szCs w:val="22"/>
        </w:rPr>
      </w:pPr>
      <w:r w:rsidRPr="006447DC">
        <w:rPr>
          <w:szCs w:val="22"/>
        </w:rPr>
        <w:tab/>
        <w:t>Total: 430 points</w:t>
      </w:r>
    </w:p>
    <w:p w14:paraId="28F0B196" w14:textId="77777777" w:rsidR="004B3F37" w:rsidRPr="006447DC" w:rsidRDefault="004B3F37" w:rsidP="004B3F37">
      <w:pPr>
        <w:tabs>
          <w:tab w:val="right" w:pos="9360"/>
        </w:tabs>
        <w:rPr>
          <w:color w:val="000000"/>
          <w:szCs w:val="22"/>
        </w:rPr>
      </w:pPr>
    </w:p>
    <w:p w14:paraId="34D98502" w14:textId="77777777" w:rsidR="004B3F37" w:rsidRPr="00AB11B8" w:rsidRDefault="004B3F37" w:rsidP="004B3F37">
      <w:pPr>
        <w:tabs>
          <w:tab w:val="left" w:pos="5760"/>
        </w:tabs>
        <w:outlineLvl w:val="0"/>
        <w:rPr>
          <w:color w:val="000000"/>
          <w:szCs w:val="22"/>
        </w:rPr>
      </w:pPr>
      <w:r w:rsidRPr="00AB11B8">
        <w:rPr>
          <w:b/>
          <w:color w:val="000000"/>
          <w:szCs w:val="22"/>
        </w:rPr>
        <w:t>Grading Scale</w:t>
      </w:r>
      <w:r>
        <w:rPr>
          <w:b/>
          <w:color w:val="000000"/>
          <w:szCs w:val="22"/>
        </w:rPr>
        <w:t>:</w:t>
      </w:r>
    </w:p>
    <w:tbl>
      <w:tblPr>
        <w:tblW w:w="0" w:type="auto"/>
        <w:jc w:val="center"/>
        <w:tblLook w:val="01E0" w:firstRow="1" w:lastRow="1" w:firstColumn="1" w:lastColumn="1" w:noHBand="0" w:noVBand="0"/>
      </w:tblPr>
      <w:tblGrid>
        <w:gridCol w:w="1915"/>
        <w:gridCol w:w="1915"/>
        <w:gridCol w:w="1915"/>
        <w:gridCol w:w="1915"/>
      </w:tblGrid>
      <w:tr w:rsidR="004B3F37" w:rsidRPr="00C81923" w14:paraId="7317F222" w14:textId="77777777" w:rsidTr="00900411">
        <w:trPr>
          <w:trHeight w:val="135"/>
          <w:jc w:val="center"/>
        </w:trPr>
        <w:tc>
          <w:tcPr>
            <w:tcW w:w="1915" w:type="dxa"/>
          </w:tcPr>
          <w:p w14:paraId="17D07C70" w14:textId="77777777" w:rsidR="004B3F37" w:rsidRPr="00C81923" w:rsidRDefault="004B3F37" w:rsidP="00900411">
            <w:pPr>
              <w:tabs>
                <w:tab w:val="left" w:pos="5760"/>
              </w:tabs>
              <w:rPr>
                <w:color w:val="000000"/>
                <w:sz w:val="22"/>
                <w:szCs w:val="20"/>
              </w:rPr>
            </w:pPr>
            <w:r>
              <w:rPr>
                <w:color w:val="000000"/>
                <w:sz w:val="22"/>
                <w:szCs w:val="20"/>
              </w:rPr>
              <w:t>4.0: 430-411</w:t>
            </w:r>
          </w:p>
        </w:tc>
        <w:tc>
          <w:tcPr>
            <w:tcW w:w="1915" w:type="dxa"/>
          </w:tcPr>
          <w:p w14:paraId="34429EF1" w14:textId="77777777" w:rsidR="004B3F37" w:rsidRPr="00C81923" w:rsidRDefault="004B3F37" w:rsidP="00900411">
            <w:pPr>
              <w:tabs>
                <w:tab w:val="left" w:pos="5760"/>
              </w:tabs>
              <w:rPr>
                <w:color w:val="000000"/>
                <w:sz w:val="22"/>
                <w:szCs w:val="20"/>
              </w:rPr>
            </w:pPr>
            <w:r>
              <w:rPr>
                <w:color w:val="000000"/>
                <w:sz w:val="22"/>
                <w:szCs w:val="20"/>
              </w:rPr>
              <w:t>3.0: 365-361</w:t>
            </w:r>
          </w:p>
        </w:tc>
        <w:tc>
          <w:tcPr>
            <w:tcW w:w="1915" w:type="dxa"/>
          </w:tcPr>
          <w:p w14:paraId="7AD85D9C" w14:textId="77777777" w:rsidR="004B3F37" w:rsidRPr="00C81923" w:rsidRDefault="004B3F37" w:rsidP="00900411">
            <w:pPr>
              <w:tabs>
                <w:tab w:val="left" w:pos="5760"/>
              </w:tabs>
              <w:rPr>
                <w:color w:val="000000"/>
                <w:sz w:val="22"/>
                <w:szCs w:val="20"/>
              </w:rPr>
            </w:pPr>
            <w:r>
              <w:rPr>
                <w:color w:val="000000"/>
                <w:sz w:val="22"/>
                <w:szCs w:val="20"/>
              </w:rPr>
              <w:t>2.0: 315-311</w:t>
            </w:r>
          </w:p>
        </w:tc>
        <w:tc>
          <w:tcPr>
            <w:tcW w:w="1915" w:type="dxa"/>
          </w:tcPr>
          <w:p w14:paraId="598C369C" w14:textId="77777777" w:rsidR="004B3F37" w:rsidRPr="00C81923" w:rsidRDefault="004B3F37" w:rsidP="00900411">
            <w:pPr>
              <w:tabs>
                <w:tab w:val="left" w:pos="5760"/>
              </w:tabs>
              <w:rPr>
                <w:color w:val="000000"/>
                <w:sz w:val="22"/>
                <w:szCs w:val="20"/>
              </w:rPr>
            </w:pPr>
            <w:r>
              <w:rPr>
                <w:color w:val="000000"/>
                <w:sz w:val="22"/>
                <w:szCs w:val="20"/>
              </w:rPr>
              <w:t>1.0: 265-261</w:t>
            </w:r>
          </w:p>
        </w:tc>
      </w:tr>
      <w:tr w:rsidR="004B3F37" w:rsidRPr="00C81923" w14:paraId="005D662E" w14:textId="77777777" w:rsidTr="00900411">
        <w:trPr>
          <w:trHeight w:val="252"/>
          <w:jc w:val="center"/>
        </w:trPr>
        <w:tc>
          <w:tcPr>
            <w:tcW w:w="1915" w:type="dxa"/>
          </w:tcPr>
          <w:p w14:paraId="78B0FF07" w14:textId="77777777" w:rsidR="004B3F37" w:rsidRPr="00C81923" w:rsidRDefault="004B3F37" w:rsidP="00900411">
            <w:pPr>
              <w:tabs>
                <w:tab w:val="left" w:pos="5760"/>
              </w:tabs>
              <w:rPr>
                <w:color w:val="000000"/>
                <w:sz w:val="22"/>
                <w:szCs w:val="20"/>
              </w:rPr>
            </w:pPr>
            <w:r>
              <w:rPr>
                <w:color w:val="000000"/>
                <w:sz w:val="22"/>
                <w:szCs w:val="20"/>
              </w:rPr>
              <w:t>3.9: 410-406</w:t>
            </w:r>
          </w:p>
        </w:tc>
        <w:tc>
          <w:tcPr>
            <w:tcW w:w="1915" w:type="dxa"/>
          </w:tcPr>
          <w:p w14:paraId="3934B956" w14:textId="77777777" w:rsidR="004B3F37" w:rsidRPr="00C81923" w:rsidRDefault="004B3F37" w:rsidP="00900411">
            <w:pPr>
              <w:tabs>
                <w:tab w:val="left" w:pos="5760"/>
              </w:tabs>
              <w:rPr>
                <w:color w:val="000000"/>
                <w:sz w:val="22"/>
                <w:szCs w:val="20"/>
              </w:rPr>
            </w:pPr>
            <w:r>
              <w:rPr>
                <w:color w:val="000000"/>
                <w:sz w:val="22"/>
                <w:szCs w:val="20"/>
              </w:rPr>
              <w:t>2.9: 360-356</w:t>
            </w:r>
          </w:p>
        </w:tc>
        <w:tc>
          <w:tcPr>
            <w:tcW w:w="1915" w:type="dxa"/>
          </w:tcPr>
          <w:p w14:paraId="36B6F395" w14:textId="77777777" w:rsidR="004B3F37" w:rsidRPr="00C81923" w:rsidRDefault="004B3F37" w:rsidP="00900411">
            <w:pPr>
              <w:tabs>
                <w:tab w:val="left" w:pos="5760"/>
              </w:tabs>
              <w:rPr>
                <w:color w:val="000000"/>
                <w:sz w:val="22"/>
                <w:szCs w:val="20"/>
              </w:rPr>
            </w:pPr>
            <w:r>
              <w:rPr>
                <w:color w:val="000000"/>
                <w:sz w:val="22"/>
                <w:szCs w:val="20"/>
              </w:rPr>
              <w:t>1.9: 310-306</w:t>
            </w:r>
          </w:p>
        </w:tc>
        <w:tc>
          <w:tcPr>
            <w:tcW w:w="1915" w:type="dxa"/>
          </w:tcPr>
          <w:p w14:paraId="23AB5EB7" w14:textId="77777777" w:rsidR="004B3F37" w:rsidRPr="00C81923" w:rsidRDefault="004B3F37" w:rsidP="00900411">
            <w:pPr>
              <w:tabs>
                <w:tab w:val="left" w:pos="5760"/>
              </w:tabs>
              <w:rPr>
                <w:color w:val="000000"/>
                <w:sz w:val="22"/>
                <w:szCs w:val="20"/>
              </w:rPr>
            </w:pPr>
            <w:r>
              <w:rPr>
                <w:color w:val="000000"/>
                <w:sz w:val="22"/>
                <w:szCs w:val="20"/>
              </w:rPr>
              <w:t>0.9: 260-256</w:t>
            </w:r>
          </w:p>
        </w:tc>
      </w:tr>
      <w:tr w:rsidR="004B3F37" w:rsidRPr="00C81923" w14:paraId="299E8F18" w14:textId="77777777" w:rsidTr="00900411">
        <w:trPr>
          <w:jc w:val="center"/>
        </w:trPr>
        <w:tc>
          <w:tcPr>
            <w:tcW w:w="1915" w:type="dxa"/>
          </w:tcPr>
          <w:p w14:paraId="1A25A211" w14:textId="77777777" w:rsidR="004B3F37" w:rsidRPr="00C81923" w:rsidRDefault="004B3F37" w:rsidP="00900411">
            <w:pPr>
              <w:tabs>
                <w:tab w:val="left" w:pos="5760"/>
              </w:tabs>
              <w:rPr>
                <w:color w:val="000000"/>
                <w:sz w:val="22"/>
                <w:szCs w:val="20"/>
              </w:rPr>
            </w:pPr>
            <w:r>
              <w:rPr>
                <w:color w:val="000000"/>
                <w:sz w:val="22"/>
                <w:szCs w:val="20"/>
              </w:rPr>
              <w:t>3.8: 405-401</w:t>
            </w:r>
          </w:p>
        </w:tc>
        <w:tc>
          <w:tcPr>
            <w:tcW w:w="1915" w:type="dxa"/>
          </w:tcPr>
          <w:p w14:paraId="30C7383A" w14:textId="77777777" w:rsidR="004B3F37" w:rsidRPr="00C81923" w:rsidRDefault="004B3F37" w:rsidP="00900411">
            <w:pPr>
              <w:tabs>
                <w:tab w:val="left" w:pos="5760"/>
              </w:tabs>
              <w:rPr>
                <w:color w:val="000000"/>
                <w:sz w:val="22"/>
                <w:szCs w:val="20"/>
              </w:rPr>
            </w:pPr>
            <w:r>
              <w:rPr>
                <w:color w:val="000000"/>
                <w:sz w:val="22"/>
                <w:szCs w:val="20"/>
              </w:rPr>
              <w:t>2.8: 355-351</w:t>
            </w:r>
          </w:p>
        </w:tc>
        <w:tc>
          <w:tcPr>
            <w:tcW w:w="1915" w:type="dxa"/>
          </w:tcPr>
          <w:p w14:paraId="65C4C6F1" w14:textId="77777777" w:rsidR="004B3F37" w:rsidRPr="00C81923" w:rsidRDefault="004B3F37" w:rsidP="00900411">
            <w:pPr>
              <w:tabs>
                <w:tab w:val="left" w:pos="5760"/>
              </w:tabs>
              <w:rPr>
                <w:color w:val="000000"/>
                <w:sz w:val="22"/>
                <w:szCs w:val="20"/>
              </w:rPr>
            </w:pPr>
            <w:r>
              <w:rPr>
                <w:color w:val="000000"/>
                <w:sz w:val="22"/>
                <w:szCs w:val="20"/>
              </w:rPr>
              <w:t>1.8: 305-301</w:t>
            </w:r>
          </w:p>
        </w:tc>
        <w:tc>
          <w:tcPr>
            <w:tcW w:w="1915" w:type="dxa"/>
          </w:tcPr>
          <w:p w14:paraId="4910EE9B" w14:textId="77777777" w:rsidR="004B3F37" w:rsidRPr="00C81923" w:rsidRDefault="004B3F37" w:rsidP="00900411">
            <w:pPr>
              <w:tabs>
                <w:tab w:val="left" w:pos="5760"/>
              </w:tabs>
              <w:rPr>
                <w:color w:val="000000"/>
                <w:sz w:val="22"/>
                <w:szCs w:val="20"/>
              </w:rPr>
            </w:pPr>
            <w:r>
              <w:rPr>
                <w:color w:val="000000"/>
                <w:sz w:val="22"/>
                <w:szCs w:val="20"/>
              </w:rPr>
              <w:t>0.8: 255-251</w:t>
            </w:r>
          </w:p>
        </w:tc>
      </w:tr>
      <w:tr w:rsidR="004B3F37" w:rsidRPr="00C81923" w14:paraId="08C70204" w14:textId="77777777" w:rsidTr="00900411">
        <w:trPr>
          <w:jc w:val="center"/>
        </w:trPr>
        <w:tc>
          <w:tcPr>
            <w:tcW w:w="1915" w:type="dxa"/>
          </w:tcPr>
          <w:p w14:paraId="42E45CF1" w14:textId="77777777" w:rsidR="004B3F37" w:rsidRPr="00C81923" w:rsidRDefault="004B3F37" w:rsidP="00900411">
            <w:pPr>
              <w:tabs>
                <w:tab w:val="left" w:pos="5760"/>
              </w:tabs>
              <w:rPr>
                <w:color w:val="000000"/>
                <w:sz w:val="22"/>
                <w:szCs w:val="20"/>
              </w:rPr>
            </w:pPr>
            <w:r>
              <w:rPr>
                <w:color w:val="000000"/>
                <w:sz w:val="22"/>
                <w:szCs w:val="20"/>
              </w:rPr>
              <w:t>3.7: 400-396</w:t>
            </w:r>
          </w:p>
        </w:tc>
        <w:tc>
          <w:tcPr>
            <w:tcW w:w="1915" w:type="dxa"/>
          </w:tcPr>
          <w:p w14:paraId="4DCE5F7E" w14:textId="77777777" w:rsidR="004B3F37" w:rsidRPr="00C81923" w:rsidRDefault="004B3F37" w:rsidP="00900411">
            <w:pPr>
              <w:tabs>
                <w:tab w:val="left" w:pos="5760"/>
              </w:tabs>
              <w:rPr>
                <w:color w:val="000000"/>
                <w:sz w:val="22"/>
                <w:szCs w:val="20"/>
              </w:rPr>
            </w:pPr>
            <w:r>
              <w:rPr>
                <w:color w:val="000000"/>
                <w:sz w:val="22"/>
                <w:szCs w:val="20"/>
              </w:rPr>
              <w:t>2.7: 350-346</w:t>
            </w:r>
          </w:p>
        </w:tc>
        <w:tc>
          <w:tcPr>
            <w:tcW w:w="1915" w:type="dxa"/>
          </w:tcPr>
          <w:p w14:paraId="01324BBB" w14:textId="77777777" w:rsidR="004B3F37" w:rsidRPr="00C81923" w:rsidRDefault="004B3F37" w:rsidP="00900411">
            <w:pPr>
              <w:tabs>
                <w:tab w:val="left" w:pos="5760"/>
              </w:tabs>
              <w:rPr>
                <w:color w:val="000000"/>
                <w:sz w:val="22"/>
                <w:szCs w:val="20"/>
              </w:rPr>
            </w:pPr>
            <w:r>
              <w:rPr>
                <w:color w:val="000000"/>
                <w:sz w:val="22"/>
                <w:szCs w:val="20"/>
              </w:rPr>
              <w:t>1.7: 300-296</w:t>
            </w:r>
          </w:p>
        </w:tc>
        <w:tc>
          <w:tcPr>
            <w:tcW w:w="1915" w:type="dxa"/>
          </w:tcPr>
          <w:p w14:paraId="018FE814" w14:textId="77777777" w:rsidR="004B3F37" w:rsidRPr="00C81923" w:rsidRDefault="004B3F37" w:rsidP="00900411">
            <w:pPr>
              <w:tabs>
                <w:tab w:val="left" w:pos="5760"/>
              </w:tabs>
              <w:rPr>
                <w:color w:val="000000"/>
                <w:sz w:val="22"/>
                <w:szCs w:val="20"/>
              </w:rPr>
            </w:pPr>
            <w:r>
              <w:rPr>
                <w:color w:val="000000"/>
                <w:sz w:val="22"/>
                <w:szCs w:val="20"/>
              </w:rPr>
              <w:t>0.7: 250-246</w:t>
            </w:r>
          </w:p>
        </w:tc>
      </w:tr>
      <w:tr w:rsidR="004B3F37" w:rsidRPr="00C81923" w14:paraId="7F26AA81" w14:textId="77777777" w:rsidTr="00900411">
        <w:trPr>
          <w:jc w:val="center"/>
        </w:trPr>
        <w:tc>
          <w:tcPr>
            <w:tcW w:w="1915" w:type="dxa"/>
          </w:tcPr>
          <w:p w14:paraId="55A4FBA6" w14:textId="77777777" w:rsidR="004B3F37" w:rsidRPr="00C81923" w:rsidRDefault="004B3F37" w:rsidP="00900411">
            <w:pPr>
              <w:tabs>
                <w:tab w:val="left" w:pos="5760"/>
              </w:tabs>
              <w:rPr>
                <w:color w:val="000000"/>
                <w:sz w:val="22"/>
                <w:szCs w:val="20"/>
              </w:rPr>
            </w:pPr>
            <w:r>
              <w:rPr>
                <w:color w:val="000000"/>
                <w:sz w:val="22"/>
                <w:szCs w:val="20"/>
              </w:rPr>
              <w:t>3.6: 395-391</w:t>
            </w:r>
          </w:p>
        </w:tc>
        <w:tc>
          <w:tcPr>
            <w:tcW w:w="1915" w:type="dxa"/>
          </w:tcPr>
          <w:p w14:paraId="3556F69B" w14:textId="77777777" w:rsidR="004B3F37" w:rsidRPr="00C81923" w:rsidRDefault="004B3F37" w:rsidP="00900411">
            <w:pPr>
              <w:tabs>
                <w:tab w:val="left" w:pos="5760"/>
              </w:tabs>
              <w:rPr>
                <w:color w:val="000000"/>
                <w:sz w:val="22"/>
                <w:szCs w:val="20"/>
              </w:rPr>
            </w:pPr>
            <w:r>
              <w:rPr>
                <w:color w:val="000000"/>
                <w:sz w:val="22"/>
                <w:szCs w:val="20"/>
              </w:rPr>
              <w:t>2.6: 345-341</w:t>
            </w:r>
          </w:p>
        </w:tc>
        <w:tc>
          <w:tcPr>
            <w:tcW w:w="1915" w:type="dxa"/>
          </w:tcPr>
          <w:p w14:paraId="643F56DF" w14:textId="77777777" w:rsidR="004B3F37" w:rsidRPr="00C81923" w:rsidRDefault="004B3F37" w:rsidP="00900411">
            <w:pPr>
              <w:tabs>
                <w:tab w:val="left" w:pos="5760"/>
              </w:tabs>
              <w:rPr>
                <w:color w:val="000000"/>
                <w:sz w:val="22"/>
                <w:szCs w:val="20"/>
              </w:rPr>
            </w:pPr>
            <w:r>
              <w:rPr>
                <w:color w:val="000000"/>
                <w:sz w:val="22"/>
                <w:szCs w:val="20"/>
              </w:rPr>
              <w:t>1.6: 295-291</w:t>
            </w:r>
          </w:p>
        </w:tc>
        <w:tc>
          <w:tcPr>
            <w:tcW w:w="1915" w:type="dxa"/>
          </w:tcPr>
          <w:p w14:paraId="6CF49C8C" w14:textId="77777777" w:rsidR="004B3F37" w:rsidRPr="00C81923" w:rsidRDefault="004B3F37" w:rsidP="00900411">
            <w:pPr>
              <w:tabs>
                <w:tab w:val="left" w:pos="5760"/>
              </w:tabs>
              <w:rPr>
                <w:color w:val="000000"/>
                <w:sz w:val="22"/>
                <w:szCs w:val="20"/>
              </w:rPr>
            </w:pPr>
            <w:r>
              <w:rPr>
                <w:color w:val="000000"/>
                <w:sz w:val="22"/>
                <w:szCs w:val="20"/>
              </w:rPr>
              <w:t>0.0: 245</w:t>
            </w:r>
            <w:r w:rsidRPr="00C81923">
              <w:rPr>
                <w:color w:val="000000"/>
                <w:sz w:val="22"/>
                <w:szCs w:val="20"/>
              </w:rPr>
              <w:t xml:space="preserve"> or </w:t>
            </w:r>
            <w:r>
              <w:rPr>
                <w:color w:val="000000"/>
                <w:sz w:val="22"/>
                <w:szCs w:val="20"/>
              </w:rPr>
              <w:t>fewer*</w:t>
            </w:r>
          </w:p>
        </w:tc>
      </w:tr>
      <w:tr w:rsidR="004B3F37" w:rsidRPr="00C81923" w14:paraId="20018C2A" w14:textId="77777777" w:rsidTr="00900411">
        <w:trPr>
          <w:trHeight w:val="144"/>
          <w:jc w:val="center"/>
        </w:trPr>
        <w:tc>
          <w:tcPr>
            <w:tcW w:w="1915" w:type="dxa"/>
          </w:tcPr>
          <w:p w14:paraId="09681C9D" w14:textId="77777777" w:rsidR="004B3F37" w:rsidRPr="00C81923" w:rsidRDefault="004B3F37" w:rsidP="00900411">
            <w:pPr>
              <w:tabs>
                <w:tab w:val="left" w:pos="5760"/>
              </w:tabs>
              <w:rPr>
                <w:color w:val="000000"/>
                <w:sz w:val="22"/>
                <w:szCs w:val="20"/>
              </w:rPr>
            </w:pPr>
            <w:r>
              <w:rPr>
                <w:color w:val="000000"/>
                <w:sz w:val="22"/>
                <w:szCs w:val="20"/>
              </w:rPr>
              <w:t>3.5: 390-386</w:t>
            </w:r>
          </w:p>
        </w:tc>
        <w:tc>
          <w:tcPr>
            <w:tcW w:w="1915" w:type="dxa"/>
          </w:tcPr>
          <w:p w14:paraId="7A1E6F59" w14:textId="77777777" w:rsidR="004B3F37" w:rsidRPr="00C81923" w:rsidRDefault="004B3F37" w:rsidP="00900411">
            <w:pPr>
              <w:tabs>
                <w:tab w:val="left" w:pos="5760"/>
              </w:tabs>
              <w:rPr>
                <w:color w:val="000000"/>
                <w:sz w:val="22"/>
                <w:szCs w:val="20"/>
              </w:rPr>
            </w:pPr>
            <w:r>
              <w:rPr>
                <w:color w:val="000000"/>
                <w:sz w:val="22"/>
                <w:szCs w:val="20"/>
              </w:rPr>
              <w:t>2.5: 340-336</w:t>
            </w:r>
          </w:p>
        </w:tc>
        <w:tc>
          <w:tcPr>
            <w:tcW w:w="1915" w:type="dxa"/>
          </w:tcPr>
          <w:p w14:paraId="7CA2B1FF" w14:textId="77777777" w:rsidR="004B3F37" w:rsidRPr="00C81923" w:rsidRDefault="004B3F37" w:rsidP="00900411">
            <w:pPr>
              <w:tabs>
                <w:tab w:val="left" w:pos="5760"/>
              </w:tabs>
              <w:rPr>
                <w:color w:val="000000"/>
                <w:sz w:val="22"/>
                <w:szCs w:val="20"/>
              </w:rPr>
            </w:pPr>
            <w:r>
              <w:rPr>
                <w:color w:val="000000"/>
                <w:sz w:val="22"/>
                <w:szCs w:val="20"/>
              </w:rPr>
              <w:t>1.5: 290-286</w:t>
            </w:r>
          </w:p>
        </w:tc>
        <w:tc>
          <w:tcPr>
            <w:tcW w:w="1915" w:type="dxa"/>
          </w:tcPr>
          <w:p w14:paraId="08938FD5" w14:textId="77777777" w:rsidR="004B3F37" w:rsidRPr="00C81923" w:rsidRDefault="004B3F37" w:rsidP="00900411">
            <w:pPr>
              <w:tabs>
                <w:tab w:val="left" w:pos="5760"/>
              </w:tabs>
              <w:rPr>
                <w:color w:val="000000"/>
                <w:sz w:val="22"/>
                <w:szCs w:val="20"/>
              </w:rPr>
            </w:pPr>
          </w:p>
        </w:tc>
      </w:tr>
      <w:tr w:rsidR="004B3F37" w:rsidRPr="00C81923" w14:paraId="53B43D9F" w14:textId="77777777" w:rsidTr="00900411">
        <w:trPr>
          <w:jc w:val="center"/>
        </w:trPr>
        <w:tc>
          <w:tcPr>
            <w:tcW w:w="1915" w:type="dxa"/>
          </w:tcPr>
          <w:p w14:paraId="766ADA0E" w14:textId="77777777" w:rsidR="004B3F37" w:rsidRPr="00C81923" w:rsidRDefault="004B3F37" w:rsidP="00900411">
            <w:pPr>
              <w:tabs>
                <w:tab w:val="left" w:pos="5760"/>
              </w:tabs>
              <w:rPr>
                <w:color w:val="000000"/>
                <w:sz w:val="22"/>
                <w:szCs w:val="20"/>
              </w:rPr>
            </w:pPr>
            <w:r>
              <w:rPr>
                <w:color w:val="000000"/>
                <w:sz w:val="22"/>
                <w:szCs w:val="20"/>
              </w:rPr>
              <w:t>3.4: 385-381</w:t>
            </w:r>
          </w:p>
        </w:tc>
        <w:tc>
          <w:tcPr>
            <w:tcW w:w="1915" w:type="dxa"/>
          </w:tcPr>
          <w:p w14:paraId="7C3C5121" w14:textId="77777777" w:rsidR="004B3F37" w:rsidRPr="00C81923" w:rsidRDefault="004B3F37" w:rsidP="00900411">
            <w:pPr>
              <w:tabs>
                <w:tab w:val="left" w:pos="5760"/>
              </w:tabs>
              <w:rPr>
                <w:color w:val="000000"/>
                <w:sz w:val="22"/>
                <w:szCs w:val="20"/>
              </w:rPr>
            </w:pPr>
            <w:r>
              <w:rPr>
                <w:color w:val="000000"/>
                <w:sz w:val="22"/>
                <w:szCs w:val="20"/>
              </w:rPr>
              <w:t>2.4: 335-331</w:t>
            </w:r>
          </w:p>
        </w:tc>
        <w:tc>
          <w:tcPr>
            <w:tcW w:w="1915" w:type="dxa"/>
          </w:tcPr>
          <w:p w14:paraId="31015D8B" w14:textId="77777777" w:rsidR="004B3F37" w:rsidRPr="00C81923" w:rsidRDefault="004B3F37" w:rsidP="00900411">
            <w:pPr>
              <w:tabs>
                <w:tab w:val="left" w:pos="5760"/>
              </w:tabs>
              <w:rPr>
                <w:color w:val="000000"/>
                <w:sz w:val="22"/>
                <w:szCs w:val="20"/>
              </w:rPr>
            </w:pPr>
            <w:r>
              <w:rPr>
                <w:color w:val="000000"/>
                <w:sz w:val="22"/>
                <w:szCs w:val="20"/>
              </w:rPr>
              <w:t>1.4: 285-281</w:t>
            </w:r>
          </w:p>
        </w:tc>
        <w:tc>
          <w:tcPr>
            <w:tcW w:w="1915" w:type="dxa"/>
          </w:tcPr>
          <w:p w14:paraId="1C6E6F65" w14:textId="77777777" w:rsidR="004B3F37" w:rsidRPr="00C81923" w:rsidRDefault="004B3F37" w:rsidP="00900411">
            <w:pPr>
              <w:tabs>
                <w:tab w:val="left" w:pos="5760"/>
              </w:tabs>
              <w:rPr>
                <w:color w:val="000000"/>
                <w:sz w:val="22"/>
                <w:szCs w:val="20"/>
              </w:rPr>
            </w:pPr>
          </w:p>
        </w:tc>
      </w:tr>
      <w:tr w:rsidR="004B3F37" w:rsidRPr="00C81923" w14:paraId="44A8FF46" w14:textId="77777777" w:rsidTr="00900411">
        <w:trPr>
          <w:trHeight w:val="270"/>
          <w:jc w:val="center"/>
        </w:trPr>
        <w:tc>
          <w:tcPr>
            <w:tcW w:w="1915" w:type="dxa"/>
          </w:tcPr>
          <w:p w14:paraId="44ACE4FD" w14:textId="77777777" w:rsidR="004B3F37" w:rsidRPr="00C81923" w:rsidRDefault="004B3F37" w:rsidP="00900411">
            <w:pPr>
              <w:tabs>
                <w:tab w:val="left" w:pos="5760"/>
              </w:tabs>
              <w:rPr>
                <w:color w:val="000000"/>
                <w:sz w:val="22"/>
                <w:szCs w:val="20"/>
              </w:rPr>
            </w:pPr>
            <w:r>
              <w:rPr>
                <w:color w:val="000000"/>
                <w:sz w:val="22"/>
                <w:szCs w:val="20"/>
              </w:rPr>
              <w:t>3.3: 380-376</w:t>
            </w:r>
          </w:p>
        </w:tc>
        <w:tc>
          <w:tcPr>
            <w:tcW w:w="1915" w:type="dxa"/>
          </w:tcPr>
          <w:p w14:paraId="37D98ACA" w14:textId="77777777" w:rsidR="004B3F37" w:rsidRPr="00C81923" w:rsidRDefault="004B3F37" w:rsidP="00900411">
            <w:pPr>
              <w:tabs>
                <w:tab w:val="left" w:pos="5760"/>
              </w:tabs>
              <w:rPr>
                <w:color w:val="000000"/>
                <w:sz w:val="22"/>
                <w:szCs w:val="20"/>
              </w:rPr>
            </w:pPr>
            <w:r>
              <w:rPr>
                <w:color w:val="000000"/>
                <w:sz w:val="22"/>
                <w:szCs w:val="20"/>
              </w:rPr>
              <w:t>2.3: 330-326</w:t>
            </w:r>
          </w:p>
        </w:tc>
        <w:tc>
          <w:tcPr>
            <w:tcW w:w="1915" w:type="dxa"/>
          </w:tcPr>
          <w:p w14:paraId="2FAE28CC" w14:textId="77777777" w:rsidR="004B3F37" w:rsidRPr="00C81923" w:rsidRDefault="004B3F37" w:rsidP="00900411">
            <w:pPr>
              <w:tabs>
                <w:tab w:val="left" w:pos="5760"/>
              </w:tabs>
              <w:rPr>
                <w:color w:val="000000"/>
                <w:sz w:val="22"/>
                <w:szCs w:val="20"/>
              </w:rPr>
            </w:pPr>
            <w:r>
              <w:rPr>
                <w:color w:val="000000"/>
                <w:sz w:val="22"/>
                <w:szCs w:val="20"/>
              </w:rPr>
              <w:t>1.3: 280-276</w:t>
            </w:r>
          </w:p>
        </w:tc>
        <w:tc>
          <w:tcPr>
            <w:tcW w:w="1915" w:type="dxa"/>
          </w:tcPr>
          <w:p w14:paraId="475FE38A" w14:textId="77777777" w:rsidR="004B3F37" w:rsidRPr="00C81923" w:rsidRDefault="004B3F37" w:rsidP="00900411">
            <w:pPr>
              <w:tabs>
                <w:tab w:val="left" w:pos="5760"/>
              </w:tabs>
              <w:rPr>
                <w:color w:val="000000"/>
                <w:sz w:val="22"/>
                <w:szCs w:val="20"/>
              </w:rPr>
            </w:pPr>
          </w:p>
        </w:tc>
      </w:tr>
      <w:tr w:rsidR="004B3F37" w:rsidRPr="00C81923" w14:paraId="30E5E927" w14:textId="77777777" w:rsidTr="00900411">
        <w:trPr>
          <w:jc w:val="center"/>
        </w:trPr>
        <w:tc>
          <w:tcPr>
            <w:tcW w:w="1915" w:type="dxa"/>
          </w:tcPr>
          <w:p w14:paraId="2255E79D" w14:textId="77777777" w:rsidR="004B3F37" w:rsidRPr="00C81923" w:rsidRDefault="004B3F37" w:rsidP="00900411">
            <w:pPr>
              <w:tabs>
                <w:tab w:val="left" w:pos="5760"/>
              </w:tabs>
              <w:rPr>
                <w:color w:val="000000"/>
                <w:sz w:val="22"/>
                <w:szCs w:val="20"/>
              </w:rPr>
            </w:pPr>
            <w:r>
              <w:rPr>
                <w:color w:val="000000"/>
                <w:sz w:val="22"/>
                <w:szCs w:val="20"/>
              </w:rPr>
              <w:t>3.2: 375-371</w:t>
            </w:r>
          </w:p>
        </w:tc>
        <w:tc>
          <w:tcPr>
            <w:tcW w:w="1915" w:type="dxa"/>
          </w:tcPr>
          <w:p w14:paraId="54A33AF0" w14:textId="77777777" w:rsidR="004B3F37" w:rsidRPr="00C81923" w:rsidRDefault="004B3F37" w:rsidP="00900411">
            <w:pPr>
              <w:tabs>
                <w:tab w:val="left" w:pos="5760"/>
              </w:tabs>
              <w:rPr>
                <w:color w:val="000000"/>
                <w:sz w:val="22"/>
                <w:szCs w:val="20"/>
              </w:rPr>
            </w:pPr>
            <w:r>
              <w:rPr>
                <w:color w:val="000000"/>
                <w:sz w:val="22"/>
                <w:szCs w:val="20"/>
              </w:rPr>
              <w:t>2.2: 325-321</w:t>
            </w:r>
          </w:p>
        </w:tc>
        <w:tc>
          <w:tcPr>
            <w:tcW w:w="1915" w:type="dxa"/>
          </w:tcPr>
          <w:p w14:paraId="1518FF47" w14:textId="77777777" w:rsidR="004B3F37" w:rsidRPr="00C81923" w:rsidRDefault="004B3F37" w:rsidP="00900411">
            <w:pPr>
              <w:tabs>
                <w:tab w:val="left" w:pos="5760"/>
              </w:tabs>
              <w:rPr>
                <w:color w:val="000000"/>
                <w:sz w:val="22"/>
                <w:szCs w:val="20"/>
              </w:rPr>
            </w:pPr>
            <w:r>
              <w:rPr>
                <w:color w:val="000000"/>
                <w:sz w:val="22"/>
                <w:szCs w:val="20"/>
              </w:rPr>
              <w:t>1.2: 275-271</w:t>
            </w:r>
          </w:p>
        </w:tc>
        <w:tc>
          <w:tcPr>
            <w:tcW w:w="1915" w:type="dxa"/>
          </w:tcPr>
          <w:p w14:paraId="7B060475" w14:textId="77777777" w:rsidR="004B3F37" w:rsidRPr="00C81923" w:rsidRDefault="004B3F37" w:rsidP="00900411">
            <w:pPr>
              <w:tabs>
                <w:tab w:val="left" w:pos="5760"/>
              </w:tabs>
              <w:rPr>
                <w:color w:val="000000"/>
                <w:sz w:val="22"/>
                <w:szCs w:val="20"/>
              </w:rPr>
            </w:pPr>
          </w:p>
        </w:tc>
      </w:tr>
      <w:tr w:rsidR="004B3F37" w:rsidRPr="00C81923" w14:paraId="596E2082" w14:textId="77777777" w:rsidTr="00900411">
        <w:trPr>
          <w:jc w:val="center"/>
        </w:trPr>
        <w:tc>
          <w:tcPr>
            <w:tcW w:w="1915" w:type="dxa"/>
          </w:tcPr>
          <w:p w14:paraId="7F2E3F53" w14:textId="77777777" w:rsidR="004B3F37" w:rsidRPr="00C81923" w:rsidRDefault="004B3F37" w:rsidP="00900411">
            <w:pPr>
              <w:tabs>
                <w:tab w:val="left" w:pos="5760"/>
              </w:tabs>
              <w:rPr>
                <w:color w:val="000000"/>
                <w:sz w:val="22"/>
                <w:szCs w:val="20"/>
              </w:rPr>
            </w:pPr>
            <w:r>
              <w:rPr>
                <w:color w:val="000000"/>
                <w:sz w:val="22"/>
                <w:szCs w:val="20"/>
              </w:rPr>
              <w:t>3.1: 370-366</w:t>
            </w:r>
          </w:p>
        </w:tc>
        <w:tc>
          <w:tcPr>
            <w:tcW w:w="1915" w:type="dxa"/>
          </w:tcPr>
          <w:p w14:paraId="2C406244" w14:textId="77777777" w:rsidR="004B3F37" w:rsidRPr="00C81923" w:rsidRDefault="004B3F37" w:rsidP="00900411">
            <w:pPr>
              <w:tabs>
                <w:tab w:val="left" w:pos="5760"/>
              </w:tabs>
              <w:rPr>
                <w:color w:val="000000"/>
                <w:sz w:val="22"/>
                <w:szCs w:val="20"/>
              </w:rPr>
            </w:pPr>
            <w:r>
              <w:rPr>
                <w:color w:val="000000"/>
                <w:sz w:val="22"/>
                <w:szCs w:val="20"/>
              </w:rPr>
              <w:t>2.1: 320-316</w:t>
            </w:r>
          </w:p>
        </w:tc>
        <w:tc>
          <w:tcPr>
            <w:tcW w:w="1915" w:type="dxa"/>
          </w:tcPr>
          <w:p w14:paraId="3D06A225" w14:textId="77777777" w:rsidR="004B3F37" w:rsidRPr="00C81923" w:rsidRDefault="004B3F37" w:rsidP="00900411">
            <w:pPr>
              <w:tabs>
                <w:tab w:val="left" w:pos="5760"/>
              </w:tabs>
              <w:rPr>
                <w:color w:val="000000"/>
                <w:sz w:val="22"/>
                <w:szCs w:val="20"/>
              </w:rPr>
            </w:pPr>
            <w:r>
              <w:rPr>
                <w:color w:val="000000"/>
                <w:sz w:val="22"/>
                <w:szCs w:val="20"/>
              </w:rPr>
              <w:t>1.1: 270-266</w:t>
            </w:r>
          </w:p>
        </w:tc>
        <w:tc>
          <w:tcPr>
            <w:tcW w:w="1915" w:type="dxa"/>
          </w:tcPr>
          <w:p w14:paraId="42873E4E" w14:textId="77777777" w:rsidR="004B3F37" w:rsidRPr="00C81923" w:rsidRDefault="004B3F37" w:rsidP="00900411">
            <w:pPr>
              <w:tabs>
                <w:tab w:val="left" w:pos="5760"/>
              </w:tabs>
              <w:rPr>
                <w:color w:val="000000"/>
                <w:sz w:val="22"/>
                <w:szCs w:val="20"/>
              </w:rPr>
            </w:pPr>
          </w:p>
        </w:tc>
      </w:tr>
    </w:tbl>
    <w:p w14:paraId="70E203D3" w14:textId="77777777" w:rsidR="004B3F37" w:rsidRPr="009B03FA" w:rsidRDefault="004B3F37" w:rsidP="004B3F37">
      <w:pPr>
        <w:jc w:val="center"/>
        <w:rPr>
          <w:sz w:val="28"/>
        </w:rPr>
      </w:pPr>
      <w:r w:rsidRPr="00AB11B8">
        <w:rPr>
          <w:sz w:val="28"/>
        </w:rPr>
        <w:t xml:space="preserve">* Note: in order to pass </w:t>
      </w:r>
      <w:r>
        <w:rPr>
          <w:sz w:val="28"/>
        </w:rPr>
        <w:t>this class, you must receive 246</w:t>
      </w:r>
      <w:r w:rsidRPr="00AB11B8">
        <w:rPr>
          <w:sz w:val="28"/>
        </w:rPr>
        <w:t xml:space="preserve"> points or greater</w:t>
      </w:r>
      <w:r>
        <w:rPr>
          <w:sz w:val="28"/>
        </w:rPr>
        <w:t xml:space="preserve">. </w:t>
      </w:r>
    </w:p>
    <w:p w14:paraId="29B9A55F" w14:textId="77777777" w:rsidR="004B3F37" w:rsidRDefault="004B3F37" w:rsidP="004B3F37">
      <w:pPr>
        <w:jc w:val="both"/>
        <w:outlineLvl w:val="0"/>
        <w:rPr>
          <w:u w:val="single"/>
        </w:rPr>
      </w:pPr>
    </w:p>
    <w:p w14:paraId="520A00C2" w14:textId="77777777" w:rsidR="004B3F37" w:rsidRPr="00CB69B1" w:rsidRDefault="004B3F37" w:rsidP="004B3F37">
      <w:pPr>
        <w:jc w:val="both"/>
        <w:outlineLvl w:val="0"/>
        <w:rPr>
          <w:b/>
          <w:bCs/>
          <w:u w:val="single"/>
        </w:rPr>
      </w:pPr>
    </w:p>
    <w:p w14:paraId="64CBE4BF" w14:textId="77777777" w:rsidR="004B3F37" w:rsidRDefault="004B3F37" w:rsidP="004B3F37">
      <w:pPr>
        <w:jc w:val="both"/>
        <w:outlineLvl w:val="0"/>
        <w:rPr>
          <w:b/>
          <w:bCs/>
          <w:u w:val="single"/>
        </w:rPr>
      </w:pPr>
    </w:p>
    <w:p w14:paraId="7D135E28" w14:textId="77777777" w:rsidR="004B3F37" w:rsidRDefault="004B3F37" w:rsidP="004B3F37">
      <w:pPr>
        <w:jc w:val="both"/>
        <w:outlineLvl w:val="0"/>
        <w:rPr>
          <w:b/>
          <w:bCs/>
          <w:u w:val="single"/>
        </w:rPr>
      </w:pPr>
    </w:p>
    <w:p w14:paraId="6B101E83" w14:textId="77777777" w:rsidR="004B3F37" w:rsidRDefault="004B3F37" w:rsidP="004B3F37">
      <w:pPr>
        <w:jc w:val="both"/>
        <w:outlineLvl w:val="0"/>
        <w:rPr>
          <w:b/>
          <w:bCs/>
          <w:u w:val="single"/>
        </w:rPr>
      </w:pPr>
    </w:p>
    <w:p w14:paraId="646F7CB3" w14:textId="77777777" w:rsidR="004B3F37" w:rsidRDefault="004B3F37" w:rsidP="004B3F37">
      <w:pPr>
        <w:jc w:val="both"/>
        <w:outlineLvl w:val="0"/>
        <w:rPr>
          <w:b/>
          <w:bCs/>
          <w:u w:val="single"/>
        </w:rPr>
      </w:pPr>
    </w:p>
    <w:p w14:paraId="240FDBA3" w14:textId="77777777" w:rsidR="004B3F37" w:rsidRPr="00EE2BDA" w:rsidRDefault="004B3F37" w:rsidP="004B3F37">
      <w:pPr>
        <w:jc w:val="both"/>
        <w:outlineLvl w:val="0"/>
        <w:rPr>
          <w:b/>
          <w:bCs/>
          <w:sz w:val="28"/>
          <w:szCs w:val="28"/>
          <w:u w:val="single"/>
        </w:rPr>
      </w:pPr>
      <w:r w:rsidRPr="00EE2BDA">
        <w:rPr>
          <w:b/>
          <w:bCs/>
          <w:sz w:val="28"/>
          <w:szCs w:val="28"/>
          <w:u w:val="single"/>
        </w:rPr>
        <w:lastRenderedPageBreak/>
        <w:t xml:space="preserve">Tentative Schedule: </w:t>
      </w:r>
    </w:p>
    <w:p w14:paraId="0F69B251" w14:textId="77777777" w:rsidR="004B3F37" w:rsidRDefault="004B3F37" w:rsidP="004B3F37">
      <w:pPr>
        <w:jc w:val="both"/>
        <w:outlineLvl w:val="0"/>
      </w:pPr>
    </w:p>
    <w:p w14:paraId="64EA8672" w14:textId="77777777" w:rsidR="004B3F37" w:rsidRPr="00A60881" w:rsidRDefault="004B3F37" w:rsidP="004B3F37">
      <w:pPr>
        <w:jc w:val="both"/>
        <w:outlineLvl w:val="0"/>
      </w:pPr>
      <w:r>
        <w:t>A</w:t>
      </w:r>
      <w:r w:rsidRPr="00A60881">
        <w:t xml:space="preserve">ll </w:t>
      </w:r>
      <w:r>
        <w:t xml:space="preserve">readings and </w:t>
      </w:r>
      <w:r w:rsidRPr="00A60881">
        <w:t xml:space="preserve">assignments </w:t>
      </w:r>
      <w:r w:rsidRPr="00DB2BC2">
        <w:rPr>
          <w:b/>
          <w:i/>
        </w:rPr>
        <w:t>are due</w:t>
      </w:r>
      <w:r>
        <w:t xml:space="preserve"> on the day they are listed on the syllabus (unless an extension has been provided)</w:t>
      </w:r>
      <w:r w:rsidRPr="00A60881">
        <w:t>.</w:t>
      </w:r>
    </w:p>
    <w:p w14:paraId="1434A606" w14:textId="77777777" w:rsidR="004B3F37" w:rsidRDefault="004B3F37" w:rsidP="004B3F37">
      <w:pPr>
        <w:jc w:val="both"/>
        <w:rPr>
          <w:rFonts w:eastAsia="MS Gothic"/>
          <w:lang w:eastAsia="ja-JP"/>
        </w:rPr>
      </w:pPr>
    </w:p>
    <w:p w14:paraId="42D1E927" w14:textId="77777777" w:rsidR="004B3F37" w:rsidRPr="00CB69B1" w:rsidRDefault="004B3F37" w:rsidP="004B3F37">
      <w:pPr>
        <w:jc w:val="both"/>
        <w:rPr>
          <w:rFonts w:eastAsia="MS Gothic"/>
          <w:b/>
          <w:bCs/>
          <w:u w:val="single"/>
          <w:lang w:eastAsia="ja-JP"/>
        </w:rPr>
      </w:pPr>
      <w:r w:rsidRPr="00CB69B1">
        <w:rPr>
          <w:rFonts w:eastAsia="MS Gothic"/>
          <w:b/>
          <w:bCs/>
          <w:u w:val="single"/>
          <w:lang w:eastAsia="ja-JP"/>
        </w:rPr>
        <w:t xml:space="preserve">Week 1: </w:t>
      </w:r>
    </w:p>
    <w:p w14:paraId="09EA671F" w14:textId="77777777" w:rsidR="004B3F37" w:rsidRPr="00A60881" w:rsidRDefault="004B3F37" w:rsidP="004B3F37">
      <w:pPr>
        <w:jc w:val="both"/>
        <w:rPr>
          <w:rFonts w:eastAsia="MS Gothic"/>
          <w:lang w:eastAsia="ja-JP"/>
        </w:rPr>
      </w:pPr>
    </w:p>
    <w:p w14:paraId="0082BD99" w14:textId="77777777" w:rsidR="004B3F37" w:rsidRDefault="004B3F37" w:rsidP="004B3F37">
      <w:pPr>
        <w:ind w:left="2880" w:hanging="2880"/>
        <w:jc w:val="both"/>
        <w:rPr>
          <w:rFonts w:eastAsia="MS Gothic"/>
          <w:b/>
          <w:lang w:eastAsia="ja-JP"/>
        </w:rPr>
      </w:pPr>
      <w:r>
        <w:rPr>
          <w:rFonts w:eastAsia="MS Gothic"/>
          <w:b/>
          <w:lang w:eastAsia="ja-JP"/>
        </w:rPr>
        <w:t>Tuesday</w:t>
      </w:r>
      <w:r w:rsidRPr="00A60881">
        <w:rPr>
          <w:rFonts w:eastAsia="MS Gothic"/>
          <w:b/>
          <w:lang w:eastAsia="ja-JP"/>
        </w:rPr>
        <w:t xml:space="preserve">, </w:t>
      </w:r>
      <w:r>
        <w:rPr>
          <w:rFonts w:eastAsia="MS Gothic"/>
          <w:b/>
          <w:lang w:eastAsia="ja-JP"/>
        </w:rPr>
        <w:t>Jan 4th</w:t>
      </w:r>
      <w:r w:rsidRPr="00A60881">
        <w:rPr>
          <w:rFonts w:eastAsia="MS Gothic"/>
          <w:b/>
          <w:lang w:eastAsia="ja-JP"/>
        </w:rPr>
        <w:t>:</w:t>
      </w:r>
      <w:r w:rsidRPr="00A60881">
        <w:rPr>
          <w:rFonts w:eastAsia="MS Gothic"/>
          <w:b/>
          <w:lang w:eastAsia="ja-JP"/>
        </w:rPr>
        <w:tab/>
      </w:r>
    </w:p>
    <w:p w14:paraId="32B045F0" w14:textId="77777777" w:rsidR="004B3F37" w:rsidRDefault="004B3F37" w:rsidP="004B3F37">
      <w:pPr>
        <w:pStyle w:val="ListParagraph"/>
        <w:numPr>
          <w:ilvl w:val="0"/>
          <w:numId w:val="2"/>
        </w:numPr>
        <w:jc w:val="both"/>
        <w:rPr>
          <w:rFonts w:eastAsia="MS Gothic"/>
          <w:lang w:eastAsia="ja-JP"/>
        </w:rPr>
      </w:pPr>
      <w:r w:rsidRPr="00B72B2A">
        <w:rPr>
          <w:rFonts w:eastAsia="MS Gothic"/>
          <w:lang w:eastAsia="ja-JP"/>
        </w:rPr>
        <w:t xml:space="preserve">Introduction &amp; syllabus </w:t>
      </w:r>
    </w:p>
    <w:p w14:paraId="2F77DA3D" w14:textId="77777777" w:rsidR="004B3F37" w:rsidRPr="00963096" w:rsidRDefault="004B3F37" w:rsidP="004B3F37">
      <w:pPr>
        <w:pStyle w:val="ListParagraph"/>
        <w:numPr>
          <w:ilvl w:val="0"/>
          <w:numId w:val="2"/>
        </w:numPr>
        <w:jc w:val="both"/>
        <w:rPr>
          <w:rFonts w:eastAsia="MS Gothic"/>
          <w:bCs/>
          <w:lang w:eastAsia="ja-JP"/>
        </w:rPr>
      </w:pPr>
      <w:r w:rsidRPr="009559D4">
        <w:rPr>
          <w:rFonts w:eastAsia="MS Gothic"/>
          <w:bCs/>
          <w:lang w:eastAsia="ja-JP"/>
        </w:rPr>
        <w:t>What is Classics?</w:t>
      </w:r>
    </w:p>
    <w:p w14:paraId="23FC112B" w14:textId="77777777" w:rsidR="004B3F37" w:rsidRDefault="004B3F37" w:rsidP="004B3F37">
      <w:pPr>
        <w:ind w:left="2880" w:hanging="2880"/>
        <w:jc w:val="both"/>
        <w:rPr>
          <w:rFonts w:eastAsia="MS Gothic"/>
          <w:b/>
          <w:lang w:eastAsia="ja-JP"/>
        </w:rPr>
      </w:pPr>
    </w:p>
    <w:p w14:paraId="182B66E4" w14:textId="77777777" w:rsidR="004B3F37" w:rsidRDefault="004B3F37" w:rsidP="004B3F37">
      <w:pPr>
        <w:ind w:left="2880" w:hanging="2880"/>
        <w:jc w:val="both"/>
        <w:rPr>
          <w:rFonts w:eastAsia="MS Gothic"/>
          <w:b/>
          <w:lang w:eastAsia="ja-JP"/>
        </w:rPr>
      </w:pPr>
      <w:r>
        <w:rPr>
          <w:rFonts w:eastAsia="MS Gothic"/>
          <w:b/>
          <w:lang w:eastAsia="ja-JP"/>
        </w:rPr>
        <w:t>Thursday</w:t>
      </w:r>
      <w:r w:rsidRPr="00A60881">
        <w:rPr>
          <w:rFonts w:eastAsia="MS Gothic"/>
          <w:b/>
          <w:lang w:eastAsia="ja-JP"/>
        </w:rPr>
        <w:t xml:space="preserve">, </w:t>
      </w:r>
      <w:r>
        <w:rPr>
          <w:rFonts w:eastAsia="MS Gothic"/>
          <w:b/>
          <w:lang w:eastAsia="ja-JP"/>
        </w:rPr>
        <w:t>Jan 6th</w:t>
      </w:r>
      <w:r w:rsidRPr="00A60881">
        <w:rPr>
          <w:rFonts w:eastAsia="MS Gothic"/>
          <w:b/>
          <w:lang w:eastAsia="ja-JP"/>
        </w:rPr>
        <w:t xml:space="preserve">: </w:t>
      </w:r>
    </w:p>
    <w:p w14:paraId="541706DD" w14:textId="77777777" w:rsidR="004B3F37" w:rsidRPr="0087120B" w:rsidRDefault="004B3F37" w:rsidP="004B3F37">
      <w:pPr>
        <w:pStyle w:val="ListParagraph"/>
        <w:numPr>
          <w:ilvl w:val="0"/>
          <w:numId w:val="3"/>
        </w:numPr>
        <w:jc w:val="both"/>
        <w:rPr>
          <w:rFonts w:eastAsia="MS Gothic"/>
          <w:b/>
          <w:lang w:eastAsia="ja-JP"/>
        </w:rPr>
      </w:pPr>
      <w:r w:rsidRPr="00B72B2A">
        <w:rPr>
          <w:rFonts w:eastAsia="MS Gothic"/>
          <w:lang w:eastAsia="ja-JP"/>
        </w:rPr>
        <w:t xml:space="preserve">Chapter 1 – Word Building Basics: </w:t>
      </w:r>
      <w:r>
        <w:rPr>
          <w:rFonts w:eastAsia="MS Gothic"/>
          <w:lang w:eastAsia="ja-JP"/>
        </w:rPr>
        <w:t>Read pp. 1-15</w:t>
      </w:r>
    </w:p>
    <w:p w14:paraId="126F402A" w14:textId="77777777" w:rsidR="004B3F37" w:rsidRPr="0087120B" w:rsidRDefault="004B3F37" w:rsidP="004B3F37">
      <w:pPr>
        <w:pStyle w:val="ListParagraph"/>
        <w:numPr>
          <w:ilvl w:val="0"/>
          <w:numId w:val="3"/>
        </w:numPr>
        <w:jc w:val="both"/>
        <w:rPr>
          <w:rFonts w:eastAsia="MS Gothic"/>
          <w:b/>
          <w:lang w:eastAsia="ja-JP"/>
        </w:rPr>
      </w:pPr>
      <w:r>
        <w:rPr>
          <w:rFonts w:eastAsia="MS Gothic"/>
          <w:lang w:eastAsia="ja-JP"/>
        </w:rPr>
        <w:t>Appendices</w:t>
      </w:r>
      <w:r w:rsidRPr="00B72B2A">
        <w:rPr>
          <w:rFonts w:eastAsia="MS Gothic"/>
          <w:lang w:eastAsia="ja-JP"/>
        </w:rPr>
        <w:t xml:space="preserve"> </w:t>
      </w:r>
      <w:r>
        <w:rPr>
          <w:rFonts w:eastAsia="MS Gothic"/>
          <w:lang w:eastAsia="ja-JP"/>
        </w:rPr>
        <w:t>I-</w:t>
      </w:r>
      <w:r w:rsidRPr="00B72B2A">
        <w:rPr>
          <w:rFonts w:eastAsia="MS Gothic"/>
          <w:lang w:eastAsia="ja-JP"/>
        </w:rPr>
        <w:t xml:space="preserve">III – </w:t>
      </w:r>
      <w:r>
        <w:rPr>
          <w:rFonts w:eastAsia="MS Gothic"/>
          <w:lang w:eastAsia="ja-JP"/>
        </w:rPr>
        <w:t>Diphthongs, Numbers, and Colors: Read pp. 251</w:t>
      </w:r>
      <w:r w:rsidRPr="00B72B2A">
        <w:rPr>
          <w:rFonts w:eastAsia="MS Gothic"/>
          <w:lang w:eastAsia="ja-JP"/>
        </w:rPr>
        <w:t>-</w:t>
      </w:r>
      <w:r>
        <w:rPr>
          <w:rFonts w:eastAsia="MS Gothic"/>
          <w:lang w:eastAsia="ja-JP"/>
        </w:rPr>
        <w:t>2</w:t>
      </w:r>
      <w:r w:rsidRPr="00B72B2A">
        <w:rPr>
          <w:rFonts w:eastAsia="MS Gothic"/>
          <w:lang w:eastAsia="ja-JP"/>
        </w:rPr>
        <w:t>56</w:t>
      </w:r>
    </w:p>
    <w:p w14:paraId="50FD4E65" w14:textId="77777777" w:rsidR="004B3F37" w:rsidRDefault="004B3F37" w:rsidP="004B3F37">
      <w:pPr>
        <w:ind w:left="2880" w:hanging="2880"/>
        <w:jc w:val="both"/>
        <w:rPr>
          <w:rFonts w:eastAsia="MS Gothic"/>
          <w:b/>
          <w:lang w:eastAsia="ja-JP"/>
        </w:rPr>
      </w:pPr>
    </w:p>
    <w:p w14:paraId="20B548F1" w14:textId="77777777" w:rsidR="004B3F37" w:rsidRPr="00CB69B1" w:rsidRDefault="004B3F37" w:rsidP="004B3F37">
      <w:pPr>
        <w:ind w:left="2880" w:hanging="2880"/>
        <w:jc w:val="both"/>
        <w:rPr>
          <w:rFonts w:eastAsia="MS Gothic"/>
          <w:b/>
          <w:u w:val="single"/>
          <w:lang w:eastAsia="ja-JP"/>
        </w:rPr>
      </w:pPr>
      <w:r w:rsidRPr="00CB69B1">
        <w:rPr>
          <w:rFonts w:eastAsia="MS Gothic"/>
          <w:b/>
          <w:u w:val="single"/>
          <w:lang w:eastAsia="ja-JP"/>
        </w:rPr>
        <w:t xml:space="preserve">Week 2: </w:t>
      </w:r>
    </w:p>
    <w:p w14:paraId="65BC0DA1" w14:textId="77777777" w:rsidR="004B3F37" w:rsidRDefault="004B3F37" w:rsidP="004B3F37">
      <w:pPr>
        <w:ind w:left="2880" w:hanging="2880"/>
        <w:jc w:val="both"/>
        <w:rPr>
          <w:rFonts w:eastAsia="MS Gothic"/>
          <w:b/>
          <w:lang w:eastAsia="ja-JP"/>
        </w:rPr>
      </w:pPr>
    </w:p>
    <w:p w14:paraId="7A63CFA6" w14:textId="77777777" w:rsidR="004B3F37" w:rsidRDefault="004B3F37" w:rsidP="004B3F37">
      <w:pPr>
        <w:ind w:left="2880" w:hanging="2880"/>
        <w:jc w:val="both"/>
        <w:rPr>
          <w:rFonts w:eastAsia="MS Gothic"/>
          <w:b/>
          <w:lang w:eastAsia="ja-JP"/>
        </w:rPr>
      </w:pPr>
      <w:r>
        <w:rPr>
          <w:rFonts w:eastAsia="MS Gothic"/>
          <w:b/>
          <w:lang w:eastAsia="ja-JP"/>
        </w:rPr>
        <w:t>Tuesday</w:t>
      </w:r>
      <w:r w:rsidRPr="00A60881">
        <w:rPr>
          <w:rFonts w:eastAsia="MS Gothic"/>
          <w:b/>
          <w:lang w:eastAsia="ja-JP"/>
        </w:rPr>
        <w:t xml:space="preserve">, </w:t>
      </w:r>
      <w:r>
        <w:rPr>
          <w:rFonts w:eastAsia="MS Gothic"/>
          <w:b/>
          <w:lang w:eastAsia="ja-JP"/>
        </w:rPr>
        <w:t>Jan 11th</w:t>
      </w:r>
      <w:r w:rsidRPr="00A60881">
        <w:rPr>
          <w:rFonts w:eastAsia="MS Gothic"/>
          <w:b/>
          <w:lang w:eastAsia="ja-JP"/>
        </w:rPr>
        <w:t xml:space="preserve">: </w:t>
      </w:r>
      <w:r w:rsidRPr="00A60881">
        <w:rPr>
          <w:rFonts w:eastAsia="MS Gothic"/>
          <w:b/>
          <w:lang w:eastAsia="ja-JP"/>
        </w:rPr>
        <w:tab/>
      </w:r>
    </w:p>
    <w:p w14:paraId="6221FE4D" w14:textId="77777777" w:rsidR="004B3F37" w:rsidRDefault="004B3F37" w:rsidP="004B3F37">
      <w:pPr>
        <w:pStyle w:val="ListParagraph"/>
        <w:numPr>
          <w:ilvl w:val="0"/>
          <w:numId w:val="3"/>
        </w:numPr>
        <w:jc w:val="both"/>
        <w:rPr>
          <w:rFonts w:eastAsia="MS Gothic"/>
          <w:lang w:eastAsia="ja-JP"/>
        </w:rPr>
      </w:pPr>
      <w:r w:rsidRPr="00B72B2A">
        <w:rPr>
          <w:rFonts w:eastAsia="MS Gothic"/>
          <w:lang w:eastAsia="ja-JP"/>
        </w:rPr>
        <w:t>Chapt</w:t>
      </w:r>
      <w:r>
        <w:rPr>
          <w:rFonts w:eastAsia="MS Gothic"/>
          <w:lang w:eastAsia="ja-JP"/>
        </w:rPr>
        <w:t xml:space="preserve">er 4 – Mythology: Read pp. 75-99 </w:t>
      </w:r>
      <w:r w:rsidRPr="00D45BC7">
        <w:rPr>
          <w:rFonts w:eastAsia="MS Gothic"/>
          <w:b/>
          <w:bCs/>
          <w:lang w:eastAsia="ja-JP"/>
        </w:rPr>
        <w:t>(CW: violence/war, sexual violence/assault)</w:t>
      </w:r>
    </w:p>
    <w:p w14:paraId="4D25B87F" w14:textId="77777777" w:rsidR="004B3F37" w:rsidRPr="00C9301E" w:rsidRDefault="004B3F37" w:rsidP="004B3F37">
      <w:pPr>
        <w:pStyle w:val="ListParagraph"/>
        <w:numPr>
          <w:ilvl w:val="0"/>
          <w:numId w:val="3"/>
        </w:numPr>
        <w:jc w:val="both"/>
        <w:rPr>
          <w:rFonts w:eastAsia="MS Gothic"/>
          <w:b/>
          <w:lang w:eastAsia="ja-JP"/>
        </w:rPr>
      </w:pPr>
      <w:r w:rsidRPr="00727815">
        <w:rPr>
          <w:rFonts w:eastAsia="MS Gothic"/>
          <w:b/>
          <w:bCs/>
          <w:u w:val="single"/>
          <w:lang w:eastAsia="ja-JP"/>
        </w:rPr>
        <w:t>Memorize</w:t>
      </w:r>
      <w:r w:rsidRPr="00C9301E">
        <w:rPr>
          <w:rFonts w:eastAsia="MS Gothic"/>
          <w:u w:val="single"/>
          <w:lang w:eastAsia="ja-JP"/>
        </w:rPr>
        <w:t>:</w:t>
      </w:r>
      <w:r w:rsidRPr="00C9301E">
        <w:rPr>
          <w:rFonts w:eastAsia="MS Gothic"/>
          <w:lang w:eastAsia="ja-JP"/>
        </w:rPr>
        <w:t xml:space="preserve"> </w:t>
      </w:r>
      <w:r w:rsidRPr="00C9301E">
        <w:rPr>
          <w:rFonts w:eastAsia="MS Gothic"/>
          <w:i/>
          <w:lang w:eastAsia="ja-JP"/>
        </w:rPr>
        <w:t xml:space="preserve">Greek Nouns/Adjectives – pp. 19-25 </w:t>
      </w:r>
      <w:r w:rsidRPr="00C9301E">
        <w:rPr>
          <w:rFonts w:eastAsia="MS Gothic"/>
          <w:iCs/>
          <w:lang w:eastAsia="ja-JP"/>
        </w:rPr>
        <w:t>(Memorize all bulleted bases/combining forms in this section. For example, know that -</w:t>
      </w:r>
      <w:proofErr w:type="spellStart"/>
      <w:r w:rsidRPr="00C9301E">
        <w:rPr>
          <w:rFonts w:eastAsia="MS Gothic"/>
          <w:iCs/>
          <w:lang w:eastAsia="ja-JP"/>
        </w:rPr>
        <w:t>archy</w:t>
      </w:r>
      <w:proofErr w:type="spellEnd"/>
      <w:r w:rsidRPr="00C9301E">
        <w:rPr>
          <w:rFonts w:eastAsia="MS Gothic"/>
          <w:iCs/>
          <w:lang w:eastAsia="ja-JP"/>
        </w:rPr>
        <w:t xml:space="preserve"> means ‘rule by.’)</w:t>
      </w:r>
    </w:p>
    <w:p w14:paraId="3B23C8E3" w14:textId="77777777" w:rsidR="004B3F37" w:rsidRDefault="004B3F37" w:rsidP="004B3F37">
      <w:pPr>
        <w:ind w:left="2880" w:hanging="2880"/>
        <w:jc w:val="both"/>
        <w:rPr>
          <w:rFonts w:eastAsia="MS Gothic"/>
          <w:b/>
          <w:lang w:eastAsia="ja-JP"/>
        </w:rPr>
      </w:pPr>
    </w:p>
    <w:p w14:paraId="66DE83C1" w14:textId="77777777" w:rsidR="004B3F37" w:rsidRDefault="004B3F37" w:rsidP="004B3F37">
      <w:pPr>
        <w:ind w:left="2880" w:hanging="2880"/>
        <w:jc w:val="both"/>
        <w:rPr>
          <w:rFonts w:eastAsia="MS Gothic"/>
          <w:b/>
          <w:lang w:eastAsia="ja-JP"/>
        </w:rPr>
      </w:pPr>
      <w:r>
        <w:rPr>
          <w:rFonts w:eastAsia="MS Gothic"/>
          <w:b/>
          <w:lang w:eastAsia="ja-JP"/>
        </w:rPr>
        <w:t>Thursday</w:t>
      </w:r>
      <w:r w:rsidRPr="00A60881">
        <w:rPr>
          <w:rFonts w:eastAsia="MS Gothic"/>
          <w:b/>
          <w:lang w:eastAsia="ja-JP"/>
        </w:rPr>
        <w:t xml:space="preserve">, </w:t>
      </w:r>
      <w:r>
        <w:rPr>
          <w:rFonts w:eastAsia="MS Gothic"/>
          <w:b/>
          <w:lang w:eastAsia="ja-JP"/>
        </w:rPr>
        <w:t>Jan 13th</w:t>
      </w:r>
      <w:r w:rsidRPr="00A60881">
        <w:rPr>
          <w:rFonts w:eastAsia="MS Gothic"/>
          <w:b/>
          <w:lang w:eastAsia="ja-JP"/>
        </w:rPr>
        <w:t xml:space="preserve">: </w:t>
      </w:r>
    </w:p>
    <w:p w14:paraId="01717469" w14:textId="77777777" w:rsidR="004B3F37" w:rsidRDefault="004B3F37" w:rsidP="004B3F37">
      <w:pPr>
        <w:pStyle w:val="ListParagraph"/>
        <w:numPr>
          <w:ilvl w:val="0"/>
          <w:numId w:val="4"/>
        </w:numPr>
        <w:jc w:val="both"/>
        <w:rPr>
          <w:rFonts w:eastAsia="MS Gothic"/>
          <w:b/>
          <w:lang w:eastAsia="ja-JP"/>
        </w:rPr>
      </w:pPr>
      <w:r w:rsidRPr="00B72B2A">
        <w:rPr>
          <w:rFonts w:eastAsia="MS Gothic"/>
          <w:lang w:eastAsia="ja-JP"/>
        </w:rPr>
        <w:t>Chapt</w:t>
      </w:r>
      <w:r>
        <w:rPr>
          <w:rFonts w:eastAsia="MS Gothic"/>
          <w:lang w:eastAsia="ja-JP"/>
        </w:rPr>
        <w:t>er 4 – Mythology: Part II</w:t>
      </w:r>
    </w:p>
    <w:p w14:paraId="788B85D5" w14:textId="77777777" w:rsidR="004B3F37" w:rsidRDefault="004B3F37" w:rsidP="004B3F37">
      <w:pPr>
        <w:ind w:left="2880" w:hanging="2880"/>
        <w:jc w:val="both"/>
        <w:rPr>
          <w:rFonts w:eastAsia="MS Gothic"/>
          <w:b/>
          <w:u w:val="single"/>
          <w:lang w:eastAsia="ja-JP"/>
        </w:rPr>
      </w:pPr>
    </w:p>
    <w:p w14:paraId="1B9A243C" w14:textId="77777777" w:rsidR="004B3F37" w:rsidRPr="00CB69B1" w:rsidRDefault="004B3F37" w:rsidP="004B3F37">
      <w:pPr>
        <w:ind w:left="2880" w:hanging="2880"/>
        <w:jc w:val="both"/>
        <w:rPr>
          <w:rFonts w:eastAsia="MS Gothic"/>
          <w:b/>
          <w:u w:val="single"/>
          <w:lang w:eastAsia="ja-JP"/>
        </w:rPr>
      </w:pPr>
      <w:r w:rsidRPr="00CB69B1">
        <w:rPr>
          <w:rFonts w:eastAsia="MS Gothic"/>
          <w:b/>
          <w:u w:val="single"/>
          <w:lang w:eastAsia="ja-JP"/>
        </w:rPr>
        <w:t xml:space="preserve">Week 3: </w:t>
      </w:r>
    </w:p>
    <w:p w14:paraId="036CC760" w14:textId="77777777" w:rsidR="004B3F37" w:rsidRDefault="004B3F37" w:rsidP="004B3F37">
      <w:pPr>
        <w:ind w:left="2880" w:hanging="2880"/>
        <w:jc w:val="both"/>
        <w:rPr>
          <w:rFonts w:eastAsia="MS Gothic"/>
          <w:b/>
          <w:lang w:eastAsia="ja-JP"/>
        </w:rPr>
      </w:pPr>
    </w:p>
    <w:p w14:paraId="7F295C7A" w14:textId="77777777" w:rsidR="004B3F37" w:rsidRDefault="004B3F37" w:rsidP="004B3F37">
      <w:pPr>
        <w:ind w:left="2880" w:hanging="2880"/>
        <w:jc w:val="both"/>
        <w:rPr>
          <w:rFonts w:eastAsia="MS Gothic"/>
          <w:b/>
          <w:lang w:eastAsia="ja-JP"/>
        </w:rPr>
      </w:pPr>
      <w:r w:rsidRPr="00A60881">
        <w:rPr>
          <w:rFonts w:eastAsia="MS Gothic"/>
          <w:b/>
          <w:lang w:eastAsia="ja-JP"/>
        </w:rPr>
        <w:t xml:space="preserve">Tuesday, </w:t>
      </w:r>
      <w:r>
        <w:rPr>
          <w:rFonts w:eastAsia="MS Gothic"/>
          <w:b/>
          <w:lang w:eastAsia="ja-JP"/>
        </w:rPr>
        <w:t>Jan 18th</w:t>
      </w:r>
      <w:r w:rsidRPr="00A60881">
        <w:rPr>
          <w:rFonts w:eastAsia="MS Gothic"/>
          <w:b/>
          <w:lang w:eastAsia="ja-JP"/>
        </w:rPr>
        <w:t>:</w:t>
      </w:r>
    </w:p>
    <w:p w14:paraId="70CDB3C5" w14:textId="77777777" w:rsidR="004B3F37" w:rsidRPr="008346BE" w:rsidRDefault="004B3F37" w:rsidP="004B3F37">
      <w:pPr>
        <w:pStyle w:val="ListParagraph"/>
        <w:numPr>
          <w:ilvl w:val="0"/>
          <w:numId w:val="5"/>
        </w:numPr>
        <w:jc w:val="both"/>
        <w:rPr>
          <w:rFonts w:eastAsia="MS Gothic"/>
          <w:b/>
          <w:lang w:eastAsia="ja-JP"/>
        </w:rPr>
      </w:pPr>
      <w:r w:rsidRPr="00B72B2A">
        <w:rPr>
          <w:rFonts w:eastAsia="MS Gothic"/>
          <w:lang w:eastAsia="ja-JP"/>
        </w:rPr>
        <w:t>Chapt</w:t>
      </w:r>
      <w:r>
        <w:rPr>
          <w:rFonts w:eastAsia="MS Gothic"/>
          <w:lang w:eastAsia="ja-JP"/>
        </w:rPr>
        <w:t>er 4 – Mythology: Part III</w:t>
      </w:r>
    </w:p>
    <w:p w14:paraId="1E768BB9" w14:textId="77777777" w:rsidR="004B3F37" w:rsidRDefault="004B3F37" w:rsidP="004B3F37">
      <w:pPr>
        <w:ind w:left="2880" w:hanging="2880"/>
        <w:jc w:val="both"/>
        <w:rPr>
          <w:rFonts w:eastAsia="MS Gothic"/>
          <w:b/>
          <w:lang w:eastAsia="ja-JP"/>
        </w:rPr>
      </w:pPr>
    </w:p>
    <w:p w14:paraId="44DAF520" w14:textId="77777777" w:rsidR="004B3F37" w:rsidRDefault="004B3F37" w:rsidP="004B3F37">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Jan 20th</w:t>
      </w:r>
      <w:r w:rsidRPr="00A60881">
        <w:rPr>
          <w:rFonts w:eastAsia="MS Gothic"/>
          <w:b/>
          <w:lang w:eastAsia="ja-JP"/>
        </w:rPr>
        <w:t xml:space="preserve">: </w:t>
      </w:r>
      <w:r w:rsidRPr="00A60881">
        <w:rPr>
          <w:rFonts w:eastAsia="MS Gothic"/>
          <w:b/>
          <w:lang w:eastAsia="ja-JP"/>
        </w:rPr>
        <w:tab/>
      </w:r>
    </w:p>
    <w:p w14:paraId="1EFA99F4" w14:textId="77777777" w:rsidR="004B3F37" w:rsidRPr="001A091F" w:rsidRDefault="004B3F37" w:rsidP="004B3F37">
      <w:pPr>
        <w:pStyle w:val="ListParagraph"/>
        <w:numPr>
          <w:ilvl w:val="0"/>
          <w:numId w:val="5"/>
        </w:numPr>
        <w:jc w:val="both"/>
        <w:rPr>
          <w:rFonts w:eastAsia="MS Gothic"/>
          <w:b/>
          <w:lang w:eastAsia="ja-JP"/>
        </w:rPr>
      </w:pPr>
      <w:r>
        <w:rPr>
          <w:rFonts w:eastAsia="MS Gothic"/>
          <w:lang w:eastAsia="ja-JP"/>
        </w:rPr>
        <w:t>Chapter 5</w:t>
      </w:r>
      <w:r w:rsidRPr="00B72B2A">
        <w:rPr>
          <w:rFonts w:eastAsia="MS Gothic"/>
          <w:lang w:eastAsia="ja-JP"/>
        </w:rPr>
        <w:t xml:space="preserve"> – </w:t>
      </w:r>
      <w:r>
        <w:rPr>
          <w:rFonts w:eastAsia="MS Gothic"/>
          <w:lang w:eastAsia="ja-JP"/>
        </w:rPr>
        <w:t xml:space="preserve">Medicine, pp. 105-139 </w:t>
      </w:r>
      <w:r w:rsidRPr="00D45BC7">
        <w:rPr>
          <w:rFonts w:eastAsia="MS Gothic"/>
          <w:b/>
          <w:bCs/>
          <w:lang w:eastAsia="ja-JP"/>
        </w:rPr>
        <w:t>(CW: ableism)</w:t>
      </w:r>
      <w:r>
        <w:rPr>
          <w:rFonts w:eastAsia="MS Gothic"/>
          <w:lang w:eastAsia="ja-JP"/>
        </w:rPr>
        <w:t xml:space="preserve"> </w:t>
      </w:r>
    </w:p>
    <w:p w14:paraId="0EF0EA81" w14:textId="77777777" w:rsidR="004B3F37" w:rsidRPr="000A45A0" w:rsidRDefault="004B3F37" w:rsidP="004B3F37">
      <w:pPr>
        <w:pStyle w:val="ListParagraph"/>
        <w:numPr>
          <w:ilvl w:val="0"/>
          <w:numId w:val="5"/>
        </w:numPr>
        <w:jc w:val="both"/>
        <w:rPr>
          <w:rFonts w:eastAsia="MS Gothic"/>
          <w:lang w:eastAsia="ja-JP"/>
        </w:rPr>
      </w:pPr>
      <w:r w:rsidRPr="0054634B">
        <w:rPr>
          <w:rFonts w:eastAsia="MS Gothic"/>
          <w:b/>
          <w:lang w:eastAsia="ja-JP"/>
        </w:rPr>
        <w:t>Homework</w:t>
      </w:r>
      <w:r>
        <w:rPr>
          <w:rFonts w:eastAsia="MS Gothic"/>
          <w:lang w:eastAsia="ja-JP"/>
        </w:rPr>
        <w:t xml:space="preserve">: Ch. 4 ex. 2-3 </w:t>
      </w:r>
    </w:p>
    <w:p w14:paraId="4B610791" w14:textId="77777777" w:rsidR="004B3F37" w:rsidRDefault="004B3F37" w:rsidP="004B3F37">
      <w:pPr>
        <w:jc w:val="both"/>
        <w:rPr>
          <w:rFonts w:eastAsia="MS Gothic"/>
          <w:b/>
          <w:lang w:eastAsia="ja-JP"/>
        </w:rPr>
      </w:pPr>
    </w:p>
    <w:p w14:paraId="646C220F" w14:textId="77777777" w:rsidR="004B3F37" w:rsidRPr="009E4EBC" w:rsidRDefault="004B3F37" w:rsidP="004B3F37">
      <w:pPr>
        <w:ind w:left="2880" w:hanging="2880"/>
        <w:jc w:val="both"/>
        <w:rPr>
          <w:rFonts w:eastAsia="MS Gothic"/>
          <w:b/>
          <w:u w:val="single"/>
          <w:lang w:eastAsia="ja-JP"/>
        </w:rPr>
      </w:pPr>
      <w:r w:rsidRPr="009E4EBC">
        <w:rPr>
          <w:rFonts w:eastAsia="MS Gothic"/>
          <w:b/>
          <w:u w:val="single"/>
          <w:lang w:eastAsia="ja-JP"/>
        </w:rPr>
        <w:t xml:space="preserve">Week 4: </w:t>
      </w:r>
    </w:p>
    <w:p w14:paraId="2363983B" w14:textId="77777777" w:rsidR="004B3F37" w:rsidRDefault="004B3F37" w:rsidP="004B3F37">
      <w:pPr>
        <w:ind w:left="2880" w:hanging="2880"/>
        <w:jc w:val="both"/>
        <w:rPr>
          <w:rFonts w:eastAsia="MS Gothic"/>
          <w:b/>
          <w:lang w:eastAsia="ja-JP"/>
        </w:rPr>
      </w:pPr>
    </w:p>
    <w:p w14:paraId="3ED3CFCC" w14:textId="77777777" w:rsidR="004B3F37" w:rsidRDefault="004B3F37" w:rsidP="004B3F37">
      <w:pPr>
        <w:ind w:left="2880" w:hanging="2880"/>
        <w:jc w:val="both"/>
        <w:rPr>
          <w:rFonts w:eastAsia="MS Gothic"/>
          <w:b/>
          <w:lang w:eastAsia="ja-JP"/>
        </w:rPr>
      </w:pPr>
      <w:r w:rsidRPr="00A60881">
        <w:rPr>
          <w:rFonts w:eastAsia="MS Gothic"/>
          <w:b/>
          <w:lang w:eastAsia="ja-JP"/>
        </w:rPr>
        <w:t xml:space="preserve">Tuesday, </w:t>
      </w:r>
      <w:r>
        <w:rPr>
          <w:rFonts w:eastAsia="MS Gothic"/>
          <w:b/>
          <w:lang w:eastAsia="ja-JP"/>
        </w:rPr>
        <w:t>Jan 25th</w:t>
      </w:r>
      <w:r w:rsidRPr="00A60881">
        <w:rPr>
          <w:rFonts w:eastAsia="MS Gothic"/>
          <w:b/>
          <w:lang w:eastAsia="ja-JP"/>
        </w:rPr>
        <w:t xml:space="preserve">: </w:t>
      </w:r>
      <w:r w:rsidRPr="00A60881">
        <w:rPr>
          <w:rFonts w:eastAsia="MS Gothic"/>
          <w:b/>
          <w:lang w:eastAsia="ja-JP"/>
        </w:rPr>
        <w:tab/>
      </w:r>
    </w:p>
    <w:p w14:paraId="5ED7A012" w14:textId="77777777" w:rsidR="004B3F37" w:rsidRDefault="004B3F37" w:rsidP="004B3F37">
      <w:pPr>
        <w:pStyle w:val="ListParagraph"/>
        <w:numPr>
          <w:ilvl w:val="0"/>
          <w:numId w:val="5"/>
        </w:numPr>
        <w:jc w:val="both"/>
        <w:rPr>
          <w:rFonts w:eastAsia="MS Gothic"/>
          <w:bCs/>
          <w:lang w:eastAsia="ja-JP"/>
        </w:rPr>
      </w:pPr>
      <w:r>
        <w:rPr>
          <w:rFonts w:eastAsia="MS Gothic"/>
          <w:bCs/>
          <w:lang w:eastAsia="ja-JP"/>
        </w:rPr>
        <w:t>Article discussion (article will be uploaded on Canvas on the 13</w:t>
      </w:r>
      <w:r w:rsidRPr="001A091F">
        <w:rPr>
          <w:rFonts w:eastAsia="MS Gothic"/>
          <w:bCs/>
          <w:vertAlign w:val="superscript"/>
          <w:lang w:eastAsia="ja-JP"/>
        </w:rPr>
        <w:t>th</w:t>
      </w:r>
      <w:r>
        <w:rPr>
          <w:rFonts w:eastAsia="MS Gothic"/>
          <w:bCs/>
          <w:lang w:eastAsia="ja-JP"/>
        </w:rPr>
        <w:t xml:space="preserve">) </w:t>
      </w:r>
    </w:p>
    <w:p w14:paraId="1124C003" w14:textId="77777777" w:rsidR="004B3F37" w:rsidRPr="001A091F" w:rsidRDefault="004B3F37" w:rsidP="004B3F37">
      <w:pPr>
        <w:pStyle w:val="ListParagraph"/>
        <w:numPr>
          <w:ilvl w:val="0"/>
          <w:numId w:val="5"/>
        </w:numPr>
        <w:jc w:val="both"/>
        <w:rPr>
          <w:rFonts w:eastAsia="MS Gothic"/>
          <w:b/>
          <w:lang w:eastAsia="ja-JP"/>
        </w:rPr>
      </w:pPr>
      <w:r w:rsidRPr="001A091F">
        <w:rPr>
          <w:rFonts w:eastAsia="MS Gothic"/>
          <w:b/>
          <w:lang w:eastAsia="ja-JP"/>
        </w:rPr>
        <w:t>Quiz Review</w:t>
      </w:r>
    </w:p>
    <w:p w14:paraId="49E6F507" w14:textId="77777777" w:rsidR="004B3F37" w:rsidRDefault="004B3F37" w:rsidP="004B3F37">
      <w:pPr>
        <w:ind w:left="2880" w:hanging="2880"/>
        <w:jc w:val="both"/>
        <w:rPr>
          <w:rFonts w:eastAsia="MS Gothic"/>
          <w:b/>
          <w:lang w:eastAsia="ja-JP"/>
        </w:rPr>
      </w:pPr>
    </w:p>
    <w:p w14:paraId="3C52E163" w14:textId="77777777" w:rsidR="004B3F37" w:rsidRDefault="004B3F37" w:rsidP="004B3F37">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Jan 27th</w:t>
      </w:r>
      <w:r w:rsidRPr="00A60881">
        <w:rPr>
          <w:rFonts w:eastAsia="MS Gothic"/>
          <w:b/>
          <w:lang w:eastAsia="ja-JP"/>
        </w:rPr>
        <w:t>:</w:t>
      </w:r>
      <w:r w:rsidRPr="00A60881">
        <w:rPr>
          <w:rFonts w:eastAsia="MS Gothic"/>
          <w:b/>
          <w:lang w:eastAsia="ja-JP"/>
        </w:rPr>
        <w:tab/>
      </w:r>
    </w:p>
    <w:p w14:paraId="529D769E" w14:textId="77777777" w:rsidR="004B3F37" w:rsidRDefault="004B3F37" w:rsidP="004B3F37">
      <w:pPr>
        <w:pStyle w:val="ListParagraph"/>
        <w:numPr>
          <w:ilvl w:val="0"/>
          <w:numId w:val="6"/>
        </w:numPr>
        <w:jc w:val="both"/>
        <w:rPr>
          <w:rFonts w:eastAsia="MS Gothic"/>
          <w:b/>
          <w:lang w:eastAsia="ja-JP"/>
        </w:rPr>
      </w:pPr>
      <w:r w:rsidRPr="005C34FF">
        <w:rPr>
          <w:rFonts w:eastAsia="MS Gothic"/>
          <w:b/>
          <w:lang w:eastAsia="ja-JP"/>
        </w:rPr>
        <w:t>Quiz #1</w:t>
      </w:r>
    </w:p>
    <w:p w14:paraId="7DDC7B90" w14:textId="77777777" w:rsidR="004B3F37" w:rsidRDefault="004B3F37" w:rsidP="004B3F37">
      <w:pPr>
        <w:pStyle w:val="ListParagraph"/>
        <w:ind w:left="0"/>
        <w:jc w:val="both"/>
        <w:rPr>
          <w:rFonts w:eastAsia="MS Gothic"/>
          <w:b/>
          <w:lang w:eastAsia="ja-JP"/>
        </w:rPr>
      </w:pPr>
    </w:p>
    <w:p w14:paraId="0E7D404C" w14:textId="77777777" w:rsidR="004B3F37" w:rsidRDefault="004B3F37" w:rsidP="004B3F37">
      <w:pPr>
        <w:pStyle w:val="ListParagraph"/>
        <w:ind w:left="0"/>
        <w:jc w:val="both"/>
        <w:rPr>
          <w:rFonts w:eastAsia="MS Gothic"/>
          <w:b/>
          <w:lang w:eastAsia="ja-JP"/>
        </w:rPr>
      </w:pPr>
    </w:p>
    <w:p w14:paraId="7618562F" w14:textId="77777777" w:rsidR="004B3F37" w:rsidRDefault="004B3F37" w:rsidP="004B3F37">
      <w:pPr>
        <w:pStyle w:val="ListParagraph"/>
        <w:ind w:left="0"/>
        <w:jc w:val="both"/>
        <w:rPr>
          <w:rFonts w:eastAsia="MS Gothic"/>
          <w:b/>
          <w:lang w:eastAsia="ja-JP"/>
        </w:rPr>
      </w:pPr>
    </w:p>
    <w:p w14:paraId="1EAF3A38" w14:textId="77777777" w:rsidR="004B3F37" w:rsidRDefault="004B3F37" w:rsidP="004B3F37">
      <w:pPr>
        <w:pStyle w:val="ListParagraph"/>
        <w:ind w:left="0"/>
        <w:jc w:val="both"/>
        <w:rPr>
          <w:rFonts w:eastAsia="MS Gothic"/>
          <w:b/>
          <w:lang w:eastAsia="ja-JP"/>
        </w:rPr>
      </w:pPr>
      <w:r>
        <w:rPr>
          <w:rFonts w:eastAsia="MS Gothic"/>
          <w:b/>
          <w:lang w:eastAsia="ja-JP"/>
        </w:rPr>
        <w:lastRenderedPageBreak/>
        <w:t xml:space="preserve">Week 5: </w:t>
      </w:r>
    </w:p>
    <w:p w14:paraId="4359349C" w14:textId="77777777" w:rsidR="004B3F37" w:rsidRPr="007A17B3" w:rsidRDefault="004B3F37" w:rsidP="004B3F37">
      <w:pPr>
        <w:pStyle w:val="ListParagraph"/>
        <w:ind w:left="0"/>
        <w:jc w:val="both"/>
        <w:rPr>
          <w:rFonts w:eastAsia="MS Gothic"/>
          <w:b/>
          <w:lang w:eastAsia="ja-JP"/>
        </w:rPr>
      </w:pPr>
    </w:p>
    <w:p w14:paraId="50441C56" w14:textId="77777777" w:rsidR="004B3F37" w:rsidRDefault="004B3F37" w:rsidP="004B3F37">
      <w:pPr>
        <w:ind w:left="2880" w:hanging="2880"/>
        <w:jc w:val="both"/>
        <w:rPr>
          <w:rFonts w:eastAsia="MS Gothic"/>
          <w:b/>
          <w:lang w:eastAsia="ja-JP"/>
        </w:rPr>
      </w:pPr>
      <w:r w:rsidRPr="00A60881">
        <w:rPr>
          <w:rFonts w:eastAsia="MS Gothic"/>
          <w:b/>
          <w:lang w:eastAsia="ja-JP"/>
        </w:rPr>
        <w:t>T</w:t>
      </w:r>
      <w:r>
        <w:rPr>
          <w:rFonts w:eastAsia="MS Gothic"/>
          <w:b/>
          <w:lang w:eastAsia="ja-JP"/>
        </w:rPr>
        <w:t>u</w:t>
      </w:r>
      <w:r w:rsidRPr="00A60881">
        <w:rPr>
          <w:rFonts w:eastAsia="MS Gothic"/>
          <w:b/>
          <w:lang w:eastAsia="ja-JP"/>
        </w:rPr>
        <w:t xml:space="preserve">esday, </w:t>
      </w:r>
      <w:r>
        <w:rPr>
          <w:rFonts w:eastAsia="MS Gothic"/>
          <w:b/>
          <w:lang w:eastAsia="ja-JP"/>
        </w:rPr>
        <w:t>Feb 1st</w:t>
      </w:r>
      <w:r w:rsidRPr="00A60881">
        <w:rPr>
          <w:rFonts w:eastAsia="MS Gothic"/>
          <w:b/>
          <w:lang w:eastAsia="ja-JP"/>
        </w:rPr>
        <w:t xml:space="preserve">: </w:t>
      </w:r>
      <w:r w:rsidRPr="00A60881">
        <w:rPr>
          <w:rFonts w:eastAsia="MS Gothic"/>
          <w:b/>
          <w:lang w:eastAsia="ja-JP"/>
        </w:rPr>
        <w:tab/>
      </w:r>
    </w:p>
    <w:p w14:paraId="5FFFFD03" w14:textId="77777777" w:rsidR="004B3F37" w:rsidRPr="00AF07DC" w:rsidRDefault="004B3F37" w:rsidP="004B3F37">
      <w:pPr>
        <w:pStyle w:val="ListParagraph"/>
        <w:numPr>
          <w:ilvl w:val="0"/>
          <w:numId w:val="7"/>
        </w:numPr>
        <w:jc w:val="both"/>
        <w:rPr>
          <w:rFonts w:eastAsia="MS Gothic"/>
          <w:b/>
          <w:lang w:eastAsia="ja-JP"/>
        </w:rPr>
      </w:pPr>
      <w:r>
        <w:rPr>
          <w:rFonts w:eastAsia="MS Gothic"/>
          <w:lang w:eastAsia="ja-JP"/>
        </w:rPr>
        <w:t>Chapter 6</w:t>
      </w:r>
      <w:r w:rsidRPr="00D91129">
        <w:rPr>
          <w:rFonts w:eastAsia="MS Gothic"/>
          <w:lang w:eastAsia="ja-JP"/>
        </w:rPr>
        <w:t xml:space="preserve"> – </w:t>
      </w:r>
      <w:r>
        <w:rPr>
          <w:rFonts w:eastAsia="MS Gothic"/>
          <w:lang w:eastAsia="ja-JP"/>
        </w:rPr>
        <w:t xml:space="preserve">Politics and Law, pp. 145-164 </w:t>
      </w:r>
      <w:r w:rsidRPr="00D45BC7">
        <w:rPr>
          <w:rFonts w:eastAsia="MS Gothic"/>
          <w:b/>
          <w:bCs/>
          <w:lang w:eastAsia="ja-JP"/>
        </w:rPr>
        <w:t>(CW: xenophobia, misogyny</w:t>
      </w:r>
    </w:p>
    <w:p w14:paraId="7A9A39E6" w14:textId="77777777" w:rsidR="004B3F37" w:rsidRPr="00385B1B" w:rsidRDefault="004B3F37" w:rsidP="004B3F37">
      <w:pPr>
        <w:pStyle w:val="ListParagraph"/>
        <w:numPr>
          <w:ilvl w:val="0"/>
          <w:numId w:val="7"/>
        </w:numPr>
        <w:jc w:val="both"/>
        <w:rPr>
          <w:rFonts w:eastAsia="MS Gothic"/>
          <w:b/>
          <w:i/>
          <w:lang w:eastAsia="ja-JP"/>
        </w:rPr>
      </w:pPr>
      <w:r w:rsidRPr="00727815">
        <w:rPr>
          <w:rFonts w:eastAsia="MS Gothic"/>
          <w:b/>
          <w:bCs/>
          <w:u w:val="single"/>
          <w:lang w:eastAsia="ja-JP"/>
        </w:rPr>
        <w:t>Memorize</w:t>
      </w:r>
      <w:r>
        <w:rPr>
          <w:rFonts w:eastAsia="MS Gothic"/>
          <w:lang w:eastAsia="ja-JP"/>
        </w:rPr>
        <w:t xml:space="preserve">: </w:t>
      </w:r>
      <w:r w:rsidRPr="005C34FF">
        <w:rPr>
          <w:rFonts w:eastAsia="MS Gothic"/>
          <w:i/>
          <w:lang w:eastAsia="ja-JP"/>
        </w:rPr>
        <w:t>Greek Adverbs/Verbs – pp. 25-29</w:t>
      </w:r>
    </w:p>
    <w:p w14:paraId="09AC1648" w14:textId="77777777" w:rsidR="004B3F37" w:rsidRDefault="004B3F37" w:rsidP="004B3F37">
      <w:pPr>
        <w:jc w:val="both"/>
        <w:rPr>
          <w:rFonts w:eastAsia="MS Gothic"/>
          <w:b/>
          <w:lang w:eastAsia="ja-JP"/>
        </w:rPr>
      </w:pPr>
    </w:p>
    <w:p w14:paraId="29DF8706" w14:textId="77777777" w:rsidR="004B3F37" w:rsidRDefault="004B3F37" w:rsidP="004B3F37">
      <w:pPr>
        <w:jc w:val="both"/>
        <w:rPr>
          <w:rFonts w:eastAsia="MS Gothic"/>
          <w:lang w:eastAsia="ja-JP"/>
        </w:rPr>
      </w:pPr>
      <w:r>
        <w:rPr>
          <w:rFonts w:eastAsia="MS Gothic"/>
          <w:b/>
          <w:lang w:eastAsia="ja-JP"/>
        </w:rPr>
        <w:t>Thursday</w:t>
      </w:r>
      <w:r w:rsidRPr="00A60881">
        <w:rPr>
          <w:rFonts w:eastAsia="MS Gothic"/>
          <w:b/>
          <w:lang w:eastAsia="ja-JP"/>
        </w:rPr>
        <w:t xml:space="preserve">, </w:t>
      </w:r>
      <w:r>
        <w:rPr>
          <w:rFonts w:eastAsia="MS Gothic"/>
          <w:b/>
          <w:lang w:eastAsia="ja-JP"/>
        </w:rPr>
        <w:t>Feb 3rd</w:t>
      </w:r>
      <w:r w:rsidRPr="00A60881">
        <w:rPr>
          <w:rFonts w:eastAsia="MS Gothic"/>
          <w:b/>
          <w:lang w:eastAsia="ja-JP"/>
        </w:rPr>
        <w:t>:</w:t>
      </w:r>
      <w:r w:rsidRPr="00A60881">
        <w:rPr>
          <w:rFonts w:eastAsia="MS Gothic"/>
          <w:b/>
          <w:lang w:eastAsia="ja-JP"/>
        </w:rPr>
        <w:tab/>
      </w:r>
      <w:r w:rsidRPr="00A60881">
        <w:rPr>
          <w:rFonts w:eastAsia="MS Gothic"/>
          <w:lang w:eastAsia="ja-JP"/>
        </w:rPr>
        <w:t xml:space="preserve"> </w:t>
      </w:r>
    </w:p>
    <w:p w14:paraId="7F4BB3DD" w14:textId="77777777" w:rsidR="004B3F37" w:rsidRPr="009F228D" w:rsidRDefault="004B3F37" w:rsidP="004B3F37">
      <w:pPr>
        <w:pStyle w:val="ListParagraph"/>
        <w:numPr>
          <w:ilvl w:val="0"/>
          <w:numId w:val="7"/>
        </w:numPr>
        <w:jc w:val="both"/>
        <w:rPr>
          <w:rFonts w:eastAsia="MS Gothic"/>
          <w:b/>
          <w:lang w:eastAsia="ja-JP"/>
        </w:rPr>
      </w:pPr>
      <w:r>
        <w:rPr>
          <w:rFonts w:eastAsia="MS Gothic"/>
          <w:lang w:eastAsia="ja-JP"/>
        </w:rPr>
        <w:t>Chapter 6 – Politics and Law: Part II</w:t>
      </w:r>
    </w:p>
    <w:p w14:paraId="16401874" w14:textId="77777777" w:rsidR="004B3F37" w:rsidRDefault="004B3F37" w:rsidP="004B3F37">
      <w:pPr>
        <w:jc w:val="both"/>
        <w:rPr>
          <w:rFonts w:eastAsia="MS Gothic"/>
          <w:b/>
          <w:lang w:eastAsia="ja-JP"/>
        </w:rPr>
      </w:pPr>
    </w:p>
    <w:p w14:paraId="33F6D4A9" w14:textId="77777777" w:rsidR="004B3F37" w:rsidRDefault="004B3F37" w:rsidP="004B3F37">
      <w:pPr>
        <w:jc w:val="both"/>
        <w:rPr>
          <w:rFonts w:eastAsia="MS Gothic"/>
          <w:b/>
          <w:lang w:eastAsia="ja-JP"/>
        </w:rPr>
      </w:pPr>
      <w:r>
        <w:rPr>
          <w:rFonts w:eastAsia="MS Gothic"/>
          <w:b/>
          <w:lang w:eastAsia="ja-JP"/>
        </w:rPr>
        <w:t xml:space="preserve">Week 6: </w:t>
      </w:r>
    </w:p>
    <w:p w14:paraId="1F492BEA" w14:textId="77777777" w:rsidR="004B3F37" w:rsidRDefault="004B3F37" w:rsidP="004B3F37">
      <w:pPr>
        <w:jc w:val="both"/>
        <w:rPr>
          <w:rFonts w:eastAsia="MS Gothic"/>
          <w:b/>
          <w:lang w:eastAsia="ja-JP"/>
        </w:rPr>
      </w:pPr>
    </w:p>
    <w:p w14:paraId="552685A6" w14:textId="77777777" w:rsidR="004B3F37" w:rsidRDefault="004B3F37" w:rsidP="004B3F37">
      <w:pPr>
        <w:jc w:val="both"/>
        <w:rPr>
          <w:rFonts w:eastAsia="MS Gothic"/>
          <w:b/>
          <w:lang w:eastAsia="ja-JP"/>
        </w:rPr>
      </w:pPr>
      <w:r w:rsidRPr="00A60881">
        <w:rPr>
          <w:rFonts w:eastAsia="MS Gothic"/>
          <w:b/>
          <w:lang w:eastAsia="ja-JP"/>
        </w:rPr>
        <w:t>Tu</w:t>
      </w:r>
      <w:r>
        <w:rPr>
          <w:rFonts w:eastAsia="MS Gothic"/>
          <w:b/>
          <w:lang w:eastAsia="ja-JP"/>
        </w:rPr>
        <w:t>e</w:t>
      </w:r>
      <w:r w:rsidRPr="00A60881">
        <w:rPr>
          <w:rFonts w:eastAsia="MS Gothic"/>
          <w:b/>
          <w:lang w:eastAsia="ja-JP"/>
        </w:rPr>
        <w:t>sday,</w:t>
      </w:r>
      <w:r>
        <w:rPr>
          <w:rFonts w:eastAsia="MS Gothic"/>
          <w:b/>
          <w:lang w:eastAsia="ja-JP"/>
        </w:rPr>
        <w:t xml:space="preserve"> Feb 8th</w:t>
      </w:r>
      <w:r w:rsidRPr="00A60881">
        <w:rPr>
          <w:rFonts w:eastAsia="MS Gothic"/>
          <w:b/>
          <w:lang w:eastAsia="ja-JP"/>
        </w:rPr>
        <w:t>:</w:t>
      </w:r>
    </w:p>
    <w:p w14:paraId="41E222BF" w14:textId="77777777" w:rsidR="004B3F37" w:rsidRPr="0049432D" w:rsidRDefault="004B3F37" w:rsidP="004B3F37">
      <w:pPr>
        <w:pStyle w:val="ListParagraph"/>
        <w:numPr>
          <w:ilvl w:val="0"/>
          <w:numId w:val="8"/>
        </w:numPr>
        <w:jc w:val="both"/>
        <w:rPr>
          <w:rFonts w:eastAsia="MS Gothic"/>
          <w:b/>
          <w:lang w:eastAsia="ja-JP"/>
        </w:rPr>
      </w:pPr>
      <w:r>
        <w:rPr>
          <w:rFonts w:eastAsia="MS Gothic"/>
          <w:lang w:eastAsia="ja-JP"/>
        </w:rPr>
        <w:t>Chapter 6 – Politics and Law: Part III</w:t>
      </w:r>
    </w:p>
    <w:p w14:paraId="1B5BD361" w14:textId="77777777" w:rsidR="004B3F37" w:rsidRPr="00CB0957" w:rsidRDefault="004B3F37" w:rsidP="004B3F37">
      <w:pPr>
        <w:pStyle w:val="ListParagraph"/>
        <w:numPr>
          <w:ilvl w:val="0"/>
          <w:numId w:val="8"/>
        </w:numPr>
        <w:jc w:val="both"/>
        <w:rPr>
          <w:rFonts w:eastAsia="MS Gothic"/>
          <w:b/>
          <w:lang w:eastAsia="ja-JP"/>
        </w:rPr>
      </w:pPr>
      <w:r w:rsidRPr="005C34FF">
        <w:rPr>
          <w:rFonts w:eastAsia="MS Gothic"/>
          <w:b/>
          <w:lang w:eastAsia="ja-JP"/>
        </w:rPr>
        <w:t>Homework</w:t>
      </w:r>
      <w:r>
        <w:rPr>
          <w:rFonts w:eastAsia="MS Gothic"/>
          <w:lang w:eastAsia="ja-JP"/>
        </w:rPr>
        <w:t>: Ch. 5 ex. 4-5, Ch. 6 ex. 3</w:t>
      </w:r>
    </w:p>
    <w:p w14:paraId="2CC8E97C" w14:textId="77777777" w:rsidR="004B3F37" w:rsidRPr="00CB0957" w:rsidRDefault="004B3F37" w:rsidP="004B3F37">
      <w:pPr>
        <w:pStyle w:val="ListParagraph"/>
        <w:numPr>
          <w:ilvl w:val="0"/>
          <w:numId w:val="8"/>
        </w:numPr>
        <w:jc w:val="both"/>
        <w:rPr>
          <w:rFonts w:eastAsia="MS Gothic"/>
          <w:b/>
          <w:lang w:eastAsia="ja-JP"/>
        </w:rPr>
      </w:pPr>
      <w:r w:rsidRPr="00727815">
        <w:rPr>
          <w:rFonts w:eastAsia="MS Gothic"/>
          <w:b/>
          <w:bCs/>
          <w:u w:val="single"/>
          <w:lang w:eastAsia="ja-JP"/>
        </w:rPr>
        <w:t>Memorize</w:t>
      </w:r>
      <w:r>
        <w:rPr>
          <w:rFonts w:eastAsia="MS Gothic"/>
          <w:lang w:eastAsia="ja-JP"/>
        </w:rPr>
        <w:t xml:space="preserve">: </w:t>
      </w:r>
      <w:r w:rsidRPr="005C34FF">
        <w:rPr>
          <w:rFonts w:eastAsia="MS Gothic"/>
          <w:i/>
          <w:lang w:eastAsia="ja-JP"/>
        </w:rPr>
        <w:t>Greek Prefixes/Suffixes – pp. 29-36</w:t>
      </w:r>
    </w:p>
    <w:p w14:paraId="32B20B32" w14:textId="77777777" w:rsidR="004B3F37" w:rsidRDefault="004B3F37" w:rsidP="004B3F37">
      <w:pPr>
        <w:jc w:val="both"/>
        <w:rPr>
          <w:rFonts w:eastAsia="MS Gothic"/>
          <w:b/>
          <w:lang w:eastAsia="ja-JP"/>
        </w:rPr>
      </w:pPr>
    </w:p>
    <w:p w14:paraId="73644C23" w14:textId="77777777" w:rsidR="004B3F37" w:rsidRDefault="004B3F37" w:rsidP="004B3F37">
      <w:pPr>
        <w:jc w:val="both"/>
        <w:rPr>
          <w:rFonts w:eastAsia="MS Gothic"/>
          <w:b/>
          <w:lang w:eastAsia="ja-JP"/>
        </w:rPr>
      </w:pPr>
      <w:r w:rsidRPr="00A60881">
        <w:rPr>
          <w:rFonts w:eastAsia="MS Gothic"/>
          <w:b/>
          <w:lang w:eastAsia="ja-JP"/>
        </w:rPr>
        <w:t>T</w:t>
      </w:r>
      <w:r>
        <w:rPr>
          <w:rFonts w:eastAsia="MS Gothic"/>
          <w:b/>
          <w:lang w:eastAsia="ja-JP"/>
        </w:rPr>
        <w:t>hur</w:t>
      </w:r>
      <w:r w:rsidRPr="00A60881">
        <w:rPr>
          <w:rFonts w:eastAsia="MS Gothic"/>
          <w:b/>
          <w:lang w:eastAsia="ja-JP"/>
        </w:rPr>
        <w:t xml:space="preserve">sday, </w:t>
      </w:r>
      <w:r>
        <w:rPr>
          <w:rFonts w:eastAsia="MS Gothic"/>
          <w:b/>
          <w:lang w:eastAsia="ja-JP"/>
        </w:rPr>
        <w:t xml:space="preserve">Feb 10th: </w:t>
      </w:r>
    </w:p>
    <w:p w14:paraId="69C9C5C9" w14:textId="77777777" w:rsidR="004B3F37" w:rsidRPr="00D45BC7" w:rsidRDefault="004B3F37" w:rsidP="004B3F37">
      <w:pPr>
        <w:pStyle w:val="ListParagraph"/>
        <w:numPr>
          <w:ilvl w:val="0"/>
          <w:numId w:val="11"/>
        </w:numPr>
        <w:jc w:val="both"/>
        <w:rPr>
          <w:rFonts w:eastAsia="MS Gothic"/>
          <w:b/>
          <w:bCs/>
          <w:lang w:eastAsia="ja-JP"/>
        </w:rPr>
      </w:pPr>
      <w:r>
        <w:rPr>
          <w:rFonts w:eastAsia="MS Gothic"/>
          <w:lang w:eastAsia="ja-JP"/>
        </w:rPr>
        <w:t xml:space="preserve">Chapter 7 – Commerce and Economics, pp. 169-187 </w:t>
      </w:r>
      <w:r w:rsidRPr="00D45BC7">
        <w:rPr>
          <w:rFonts w:eastAsia="MS Gothic"/>
          <w:b/>
          <w:bCs/>
          <w:lang w:eastAsia="ja-JP"/>
        </w:rPr>
        <w:t xml:space="preserve">(CW: slavery) </w:t>
      </w:r>
    </w:p>
    <w:p w14:paraId="7CB59F96" w14:textId="77777777" w:rsidR="004B3F37" w:rsidRPr="005C34FF" w:rsidRDefault="004B3F37" w:rsidP="004B3F37">
      <w:pPr>
        <w:pStyle w:val="ListParagraph"/>
        <w:numPr>
          <w:ilvl w:val="0"/>
          <w:numId w:val="11"/>
        </w:numPr>
        <w:jc w:val="both"/>
        <w:rPr>
          <w:rFonts w:eastAsia="MS Gothic"/>
          <w:i/>
          <w:lang w:eastAsia="ja-JP"/>
        </w:rPr>
      </w:pPr>
      <w:r>
        <w:rPr>
          <w:rFonts w:eastAsia="MS Gothic"/>
          <w:lang w:eastAsia="ja-JP"/>
        </w:rPr>
        <w:t>Review Greek word-building from Ch. 2</w:t>
      </w:r>
    </w:p>
    <w:p w14:paraId="5EB82916" w14:textId="77777777" w:rsidR="004B3F37" w:rsidRDefault="004B3F37" w:rsidP="004B3F37">
      <w:pPr>
        <w:jc w:val="both"/>
        <w:rPr>
          <w:rFonts w:eastAsia="MS Gothic"/>
          <w:b/>
          <w:lang w:eastAsia="ja-JP"/>
        </w:rPr>
      </w:pPr>
    </w:p>
    <w:p w14:paraId="5A0D2AE6" w14:textId="77777777" w:rsidR="004B3F37" w:rsidRDefault="004B3F37" w:rsidP="004B3F37">
      <w:pPr>
        <w:jc w:val="both"/>
        <w:rPr>
          <w:rFonts w:eastAsia="MS Gothic"/>
          <w:b/>
          <w:lang w:eastAsia="ja-JP"/>
        </w:rPr>
      </w:pPr>
      <w:r>
        <w:rPr>
          <w:rFonts w:eastAsia="MS Gothic"/>
          <w:b/>
          <w:lang w:eastAsia="ja-JP"/>
        </w:rPr>
        <w:t xml:space="preserve">Week 7: </w:t>
      </w:r>
    </w:p>
    <w:p w14:paraId="4633A7B3" w14:textId="77777777" w:rsidR="004B3F37" w:rsidRDefault="004B3F37" w:rsidP="004B3F37">
      <w:pPr>
        <w:jc w:val="both"/>
        <w:rPr>
          <w:rFonts w:eastAsia="MS Gothic"/>
          <w:b/>
          <w:lang w:eastAsia="ja-JP"/>
        </w:rPr>
      </w:pPr>
    </w:p>
    <w:p w14:paraId="46B55851" w14:textId="77777777" w:rsidR="004B3F37" w:rsidRDefault="004B3F37" w:rsidP="004B3F37">
      <w:pPr>
        <w:jc w:val="both"/>
        <w:rPr>
          <w:rFonts w:eastAsia="MS Gothic"/>
          <w:b/>
          <w:lang w:eastAsia="ja-JP"/>
        </w:rPr>
      </w:pPr>
      <w:r w:rsidRPr="00A60881">
        <w:rPr>
          <w:rFonts w:eastAsia="MS Gothic"/>
          <w:b/>
          <w:lang w:eastAsia="ja-JP"/>
        </w:rPr>
        <w:t>Tu</w:t>
      </w:r>
      <w:r>
        <w:rPr>
          <w:rFonts w:eastAsia="MS Gothic"/>
          <w:b/>
          <w:lang w:eastAsia="ja-JP"/>
        </w:rPr>
        <w:t>e</w:t>
      </w:r>
      <w:r w:rsidRPr="00A60881">
        <w:rPr>
          <w:rFonts w:eastAsia="MS Gothic"/>
          <w:b/>
          <w:lang w:eastAsia="ja-JP"/>
        </w:rPr>
        <w:t xml:space="preserve">sday, </w:t>
      </w:r>
      <w:r>
        <w:rPr>
          <w:rFonts w:eastAsia="MS Gothic"/>
          <w:b/>
          <w:lang w:eastAsia="ja-JP"/>
        </w:rPr>
        <w:t>Feb 15th</w:t>
      </w:r>
      <w:r w:rsidRPr="00A60881">
        <w:rPr>
          <w:rFonts w:eastAsia="MS Gothic"/>
          <w:b/>
          <w:lang w:eastAsia="ja-JP"/>
        </w:rPr>
        <w:t xml:space="preserve">: </w:t>
      </w:r>
    </w:p>
    <w:p w14:paraId="3609F08C" w14:textId="77777777" w:rsidR="004B3F37" w:rsidRDefault="004B3F37" w:rsidP="004B3F37">
      <w:pPr>
        <w:pStyle w:val="ListParagraph"/>
        <w:numPr>
          <w:ilvl w:val="0"/>
          <w:numId w:val="14"/>
        </w:numPr>
        <w:jc w:val="both"/>
        <w:rPr>
          <w:rFonts w:eastAsia="MS Gothic"/>
          <w:b/>
          <w:lang w:eastAsia="ja-JP"/>
        </w:rPr>
      </w:pPr>
      <w:r>
        <w:rPr>
          <w:rFonts w:eastAsia="MS Gothic"/>
          <w:b/>
          <w:lang w:eastAsia="ja-JP"/>
        </w:rPr>
        <w:t xml:space="preserve">Quiz Review </w:t>
      </w:r>
    </w:p>
    <w:p w14:paraId="365DEB86" w14:textId="77777777" w:rsidR="004B3F37" w:rsidRPr="008346BE" w:rsidRDefault="004B3F37" w:rsidP="004B3F37">
      <w:pPr>
        <w:pStyle w:val="ListParagraph"/>
        <w:numPr>
          <w:ilvl w:val="0"/>
          <w:numId w:val="14"/>
        </w:numPr>
        <w:jc w:val="both"/>
        <w:rPr>
          <w:rFonts w:eastAsia="MS Gothic"/>
          <w:bCs/>
          <w:lang w:eastAsia="ja-JP"/>
        </w:rPr>
      </w:pPr>
      <w:r w:rsidRPr="005749DF">
        <w:rPr>
          <w:rFonts w:eastAsia="MS Gothic"/>
          <w:bCs/>
          <w:lang w:eastAsia="ja-JP"/>
        </w:rPr>
        <w:t>He Wants to Save Classics from Whiteness</w:t>
      </w:r>
      <w:r>
        <w:rPr>
          <w:rFonts w:eastAsia="MS Gothic"/>
          <w:bCs/>
          <w:lang w:eastAsia="ja-JP"/>
        </w:rPr>
        <w:t>.</w:t>
      </w:r>
      <w:r w:rsidRPr="005749DF">
        <w:rPr>
          <w:rFonts w:eastAsia="MS Gothic"/>
          <w:bCs/>
          <w:lang w:eastAsia="ja-JP"/>
        </w:rPr>
        <w:t xml:space="preserve"> Can the Field Survive? </w:t>
      </w:r>
      <w:r>
        <w:rPr>
          <w:rFonts w:eastAsia="MS Gothic"/>
          <w:bCs/>
          <w:lang w:eastAsia="ja-JP"/>
        </w:rPr>
        <w:t>By Rachel Poser (A NYT feature that will be uploaded as a PDF onto Canvas)</w:t>
      </w:r>
    </w:p>
    <w:p w14:paraId="4C214427" w14:textId="77777777" w:rsidR="004B3F37" w:rsidRPr="001230EF" w:rsidRDefault="004B3F37" w:rsidP="004B3F37">
      <w:pPr>
        <w:pStyle w:val="ListParagraph"/>
        <w:jc w:val="both"/>
        <w:rPr>
          <w:rFonts w:eastAsia="MS Gothic"/>
          <w:b/>
          <w:lang w:eastAsia="ja-JP"/>
        </w:rPr>
      </w:pPr>
    </w:p>
    <w:p w14:paraId="33406928" w14:textId="77777777" w:rsidR="004B3F37" w:rsidRDefault="004B3F37" w:rsidP="004B3F37">
      <w:pPr>
        <w:ind w:left="2880" w:hanging="2880"/>
        <w:jc w:val="both"/>
        <w:rPr>
          <w:rFonts w:eastAsia="MS Gothic"/>
          <w:b/>
          <w:lang w:eastAsia="ja-JP"/>
        </w:rPr>
      </w:pPr>
      <w:r w:rsidRPr="00A60881">
        <w:rPr>
          <w:rFonts w:eastAsia="MS Gothic"/>
          <w:b/>
          <w:lang w:eastAsia="ja-JP"/>
        </w:rPr>
        <w:t>T</w:t>
      </w:r>
      <w:r>
        <w:rPr>
          <w:rFonts w:eastAsia="MS Gothic"/>
          <w:b/>
          <w:lang w:eastAsia="ja-JP"/>
        </w:rPr>
        <w:t>hur</w:t>
      </w:r>
      <w:r w:rsidRPr="00A60881">
        <w:rPr>
          <w:rFonts w:eastAsia="MS Gothic"/>
          <w:b/>
          <w:lang w:eastAsia="ja-JP"/>
        </w:rPr>
        <w:t xml:space="preserve">sday, </w:t>
      </w:r>
      <w:r>
        <w:rPr>
          <w:rFonts w:eastAsia="MS Gothic"/>
          <w:b/>
          <w:lang w:eastAsia="ja-JP"/>
        </w:rPr>
        <w:t>Feb 17th</w:t>
      </w:r>
      <w:r w:rsidRPr="00A60881">
        <w:rPr>
          <w:rFonts w:eastAsia="MS Gothic"/>
          <w:b/>
          <w:lang w:eastAsia="ja-JP"/>
        </w:rPr>
        <w:t>:</w:t>
      </w:r>
    </w:p>
    <w:p w14:paraId="490EE6F7" w14:textId="77777777" w:rsidR="004B3F37" w:rsidRPr="001230EF" w:rsidRDefault="004B3F37" w:rsidP="004B3F37">
      <w:pPr>
        <w:pStyle w:val="ListParagraph"/>
        <w:numPr>
          <w:ilvl w:val="0"/>
          <w:numId w:val="12"/>
        </w:numPr>
        <w:jc w:val="both"/>
        <w:rPr>
          <w:rFonts w:eastAsia="MS Gothic"/>
          <w:b/>
          <w:lang w:eastAsia="ja-JP"/>
        </w:rPr>
      </w:pPr>
      <w:r w:rsidRPr="005C34FF">
        <w:rPr>
          <w:rFonts w:eastAsia="MS Gothic"/>
          <w:b/>
          <w:lang w:eastAsia="ja-JP"/>
        </w:rPr>
        <w:t>Quiz #</w:t>
      </w:r>
      <w:r>
        <w:rPr>
          <w:rFonts w:eastAsia="MS Gothic"/>
          <w:b/>
          <w:lang w:eastAsia="ja-JP"/>
        </w:rPr>
        <w:t>2</w:t>
      </w:r>
    </w:p>
    <w:p w14:paraId="5BBF7DDA" w14:textId="77777777" w:rsidR="004B3F37" w:rsidRDefault="004B3F37" w:rsidP="004B3F37">
      <w:pPr>
        <w:ind w:left="2880" w:hanging="2880"/>
        <w:jc w:val="both"/>
        <w:rPr>
          <w:rFonts w:eastAsia="MS Gothic"/>
          <w:b/>
          <w:lang w:eastAsia="ja-JP"/>
        </w:rPr>
      </w:pPr>
    </w:p>
    <w:p w14:paraId="5C4BF227" w14:textId="77777777" w:rsidR="004B3F37" w:rsidRDefault="004B3F37" w:rsidP="004B3F37">
      <w:pPr>
        <w:ind w:left="2880" w:hanging="2880"/>
        <w:jc w:val="both"/>
        <w:rPr>
          <w:rFonts w:eastAsia="MS Gothic"/>
          <w:b/>
          <w:lang w:eastAsia="ja-JP"/>
        </w:rPr>
      </w:pPr>
      <w:r>
        <w:rPr>
          <w:rFonts w:eastAsia="MS Gothic"/>
          <w:b/>
          <w:lang w:eastAsia="ja-JP"/>
        </w:rPr>
        <w:t xml:space="preserve">Week 8: </w:t>
      </w:r>
    </w:p>
    <w:p w14:paraId="6895B9D4" w14:textId="77777777" w:rsidR="004B3F37" w:rsidRDefault="004B3F37" w:rsidP="004B3F37">
      <w:pPr>
        <w:ind w:left="2880" w:hanging="2880"/>
        <w:jc w:val="both"/>
        <w:rPr>
          <w:rFonts w:eastAsia="MS Gothic"/>
          <w:b/>
          <w:lang w:eastAsia="ja-JP"/>
        </w:rPr>
      </w:pPr>
    </w:p>
    <w:p w14:paraId="5306D6ED" w14:textId="77777777" w:rsidR="004B3F37" w:rsidRDefault="004B3F37" w:rsidP="004B3F37">
      <w:pPr>
        <w:ind w:left="2880" w:hanging="2880"/>
        <w:jc w:val="both"/>
        <w:rPr>
          <w:rFonts w:eastAsia="MS Gothic"/>
          <w:b/>
          <w:lang w:eastAsia="ja-JP"/>
        </w:rPr>
      </w:pPr>
      <w:r w:rsidRPr="00A60881">
        <w:rPr>
          <w:rFonts w:eastAsia="MS Gothic"/>
          <w:b/>
          <w:lang w:eastAsia="ja-JP"/>
        </w:rPr>
        <w:t>Tu</w:t>
      </w:r>
      <w:r>
        <w:rPr>
          <w:rFonts w:eastAsia="MS Gothic"/>
          <w:b/>
          <w:lang w:eastAsia="ja-JP"/>
        </w:rPr>
        <w:t>e</w:t>
      </w:r>
      <w:r w:rsidRPr="00A60881">
        <w:rPr>
          <w:rFonts w:eastAsia="MS Gothic"/>
          <w:b/>
          <w:lang w:eastAsia="ja-JP"/>
        </w:rPr>
        <w:t xml:space="preserve">sday, </w:t>
      </w:r>
      <w:r>
        <w:rPr>
          <w:rFonts w:eastAsia="MS Gothic"/>
          <w:b/>
          <w:lang w:eastAsia="ja-JP"/>
        </w:rPr>
        <w:t>Feb 22nd</w:t>
      </w:r>
      <w:r w:rsidRPr="00A60881">
        <w:rPr>
          <w:rFonts w:eastAsia="MS Gothic"/>
          <w:b/>
          <w:lang w:eastAsia="ja-JP"/>
        </w:rPr>
        <w:t xml:space="preserve">: </w:t>
      </w:r>
      <w:r w:rsidRPr="00A60881">
        <w:rPr>
          <w:rFonts w:eastAsia="MS Gothic"/>
          <w:b/>
          <w:lang w:eastAsia="ja-JP"/>
        </w:rPr>
        <w:tab/>
      </w:r>
    </w:p>
    <w:p w14:paraId="487024EE" w14:textId="77777777" w:rsidR="004B3F37" w:rsidRDefault="004B3F37" w:rsidP="004B3F37">
      <w:pPr>
        <w:pStyle w:val="ListParagraph"/>
        <w:numPr>
          <w:ilvl w:val="0"/>
          <w:numId w:val="12"/>
        </w:numPr>
        <w:jc w:val="both"/>
        <w:rPr>
          <w:rFonts w:eastAsia="MS Gothic"/>
          <w:lang w:eastAsia="ja-JP"/>
        </w:rPr>
      </w:pPr>
      <w:r w:rsidRPr="00A94948">
        <w:rPr>
          <w:rFonts w:eastAsia="MS Gothic"/>
          <w:lang w:eastAsia="ja-JP"/>
        </w:rPr>
        <w:t>Chapter</w:t>
      </w:r>
      <w:r>
        <w:rPr>
          <w:rFonts w:eastAsia="MS Gothic"/>
          <w:lang w:eastAsia="ja-JP"/>
        </w:rPr>
        <w:t xml:space="preserve"> 8 – Philosophy and Psychology, pp. 191-206 (stop before “psyche”)</w:t>
      </w:r>
    </w:p>
    <w:p w14:paraId="11458858" w14:textId="77777777" w:rsidR="004B3F37" w:rsidRPr="005C34FF" w:rsidRDefault="004B3F37" w:rsidP="004B3F37">
      <w:pPr>
        <w:pStyle w:val="ListParagraph"/>
        <w:numPr>
          <w:ilvl w:val="0"/>
          <w:numId w:val="12"/>
        </w:numPr>
        <w:jc w:val="both"/>
        <w:rPr>
          <w:rFonts w:eastAsia="MS Gothic"/>
          <w:lang w:eastAsia="ja-JP"/>
        </w:rPr>
      </w:pPr>
      <w:r w:rsidRPr="00727815">
        <w:rPr>
          <w:rFonts w:eastAsia="MS Gothic"/>
          <w:b/>
          <w:bCs/>
          <w:u w:val="single"/>
          <w:lang w:eastAsia="ja-JP"/>
        </w:rPr>
        <w:t>Memorize</w:t>
      </w:r>
      <w:r>
        <w:rPr>
          <w:rFonts w:eastAsia="MS Gothic"/>
          <w:lang w:eastAsia="ja-JP"/>
        </w:rPr>
        <w:t xml:space="preserve">: </w:t>
      </w:r>
      <w:r w:rsidRPr="00F64803">
        <w:rPr>
          <w:rFonts w:eastAsia="MS Gothic"/>
          <w:i/>
          <w:lang w:eastAsia="ja-JP"/>
        </w:rPr>
        <w:t>Latin Nouns/Verbs – pp. 45-48</w:t>
      </w:r>
    </w:p>
    <w:p w14:paraId="338C4F31" w14:textId="77777777" w:rsidR="004B3F37" w:rsidRPr="00F64803" w:rsidRDefault="004B3F37" w:rsidP="004B3F37">
      <w:pPr>
        <w:jc w:val="both"/>
        <w:rPr>
          <w:rFonts w:eastAsia="MS Gothic"/>
          <w:lang w:eastAsia="ja-JP"/>
        </w:rPr>
      </w:pPr>
    </w:p>
    <w:p w14:paraId="28C6DF9F" w14:textId="77777777" w:rsidR="004B3F37" w:rsidRDefault="004B3F37" w:rsidP="004B3F37">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Feb 24th</w:t>
      </w:r>
      <w:r w:rsidRPr="00A60881">
        <w:rPr>
          <w:rFonts w:eastAsia="MS Gothic"/>
          <w:b/>
          <w:lang w:eastAsia="ja-JP"/>
        </w:rPr>
        <w:t>:</w:t>
      </w:r>
    </w:p>
    <w:p w14:paraId="707DA1EA" w14:textId="77777777" w:rsidR="004B3F37" w:rsidRDefault="004B3F37" w:rsidP="004B3F37">
      <w:pPr>
        <w:pStyle w:val="ListParagraph"/>
        <w:numPr>
          <w:ilvl w:val="0"/>
          <w:numId w:val="10"/>
        </w:numPr>
        <w:jc w:val="both"/>
        <w:rPr>
          <w:rFonts w:eastAsia="MS Gothic"/>
          <w:lang w:eastAsia="ja-JP"/>
        </w:rPr>
      </w:pPr>
      <w:r>
        <w:rPr>
          <w:rFonts w:eastAsia="MS Gothic"/>
          <w:lang w:eastAsia="ja-JP"/>
        </w:rPr>
        <w:t>Chapter 8 – Philosophy and Psychology, pp. 206-219</w:t>
      </w:r>
    </w:p>
    <w:p w14:paraId="1EB96EF8" w14:textId="77777777" w:rsidR="004B3F37" w:rsidRDefault="004B3F37" w:rsidP="004B3F37">
      <w:pPr>
        <w:pStyle w:val="ListParagraph"/>
        <w:numPr>
          <w:ilvl w:val="0"/>
          <w:numId w:val="10"/>
        </w:numPr>
        <w:jc w:val="both"/>
        <w:rPr>
          <w:rFonts w:eastAsia="MS Gothic"/>
          <w:lang w:eastAsia="ja-JP"/>
        </w:rPr>
      </w:pPr>
      <w:r w:rsidRPr="00804EB7">
        <w:rPr>
          <w:rFonts w:eastAsia="MS Gothic"/>
          <w:b/>
          <w:lang w:eastAsia="ja-JP"/>
        </w:rPr>
        <w:t>Homework</w:t>
      </w:r>
      <w:r>
        <w:rPr>
          <w:rFonts w:eastAsia="MS Gothic"/>
          <w:lang w:eastAsia="ja-JP"/>
        </w:rPr>
        <w:t>: Ch. 7 ex. 4, Ch. 8 ex. 6(b)</w:t>
      </w:r>
    </w:p>
    <w:p w14:paraId="4AE2D55E" w14:textId="77777777" w:rsidR="004B3F37" w:rsidRPr="00F64803" w:rsidRDefault="004B3F37" w:rsidP="004B3F37">
      <w:pPr>
        <w:pStyle w:val="ListParagraph"/>
        <w:numPr>
          <w:ilvl w:val="0"/>
          <w:numId w:val="10"/>
        </w:numPr>
        <w:jc w:val="both"/>
        <w:rPr>
          <w:rFonts w:eastAsia="MS Gothic"/>
          <w:lang w:eastAsia="ja-JP"/>
        </w:rPr>
      </w:pPr>
      <w:r w:rsidRPr="00727815">
        <w:rPr>
          <w:rFonts w:eastAsia="MS Gothic"/>
          <w:b/>
          <w:bCs/>
          <w:u w:val="single"/>
          <w:lang w:eastAsia="ja-JP"/>
        </w:rPr>
        <w:t>Memorize</w:t>
      </w:r>
      <w:r>
        <w:rPr>
          <w:rFonts w:eastAsia="MS Gothic"/>
          <w:lang w:eastAsia="ja-JP"/>
        </w:rPr>
        <w:t xml:space="preserve">: </w:t>
      </w:r>
      <w:r w:rsidRPr="00F64803">
        <w:rPr>
          <w:rFonts w:eastAsia="MS Gothic"/>
          <w:i/>
          <w:lang w:eastAsia="ja-JP"/>
        </w:rPr>
        <w:t>Latin Prefixes – pp. 48-55</w:t>
      </w:r>
    </w:p>
    <w:p w14:paraId="7B20569B" w14:textId="77777777" w:rsidR="004B3F37" w:rsidRDefault="004B3F37" w:rsidP="004B3F37">
      <w:pPr>
        <w:ind w:left="2880" w:hanging="2880"/>
        <w:jc w:val="both"/>
        <w:rPr>
          <w:rFonts w:eastAsia="MS Gothic"/>
          <w:b/>
          <w:lang w:eastAsia="ja-JP"/>
        </w:rPr>
      </w:pPr>
    </w:p>
    <w:p w14:paraId="22A761E2" w14:textId="77777777" w:rsidR="004B3F37" w:rsidRDefault="004B3F37" w:rsidP="004B3F37">
      <w:pPr>
        <w:ind w:left="2880" w:hanging="2880"/>
        <w:jc w:val="both"/>
        <w:rPr>
          <w:rFonts w:eastAsia="MS Gothic"/>
          <w:b/>
          <w:lang w:eastAsia="ja-JP"/>
        </w:rPr>
      </w:pPr>
    </w:p>
    <w:p w14:paraId="0A62F266" w14:textId="77777777" w:rsidR="004B3F37" w:rsidRDefault="004B3F37" w:rsidP="004B3F37">
      <w:pPr>
        <w:ind w:left="2880" w:hanging="2880"/>
        <w:jc w:val="both"/>
        <w:rPr>
          <w:rFonts w:eastAsia="MS Gothic"/>
          <w:b/>
          <w:lang w:eastAsia="ja-JP"/>
        </w:rPr>
      </w:pPr>
    </w:p>
    <w:p w14:paraId="10F9D79F" w14:textId="77777777" w:rsidR="004B3F37" w:rsidRDefault="004B3F37" w:rsidP="004B3F37">
      <w:pPr>
        <w:ind w:left="2880" w:hanging="2880"/>
        <w:jc w:val="both"/>
        <w:rPr>
          <w:rFonts w:eastAsia="MS Gothic"/>
          <w:b/>
          <w:lang w:eastAsia="ja-JP"/>
        </w:rPr>
      </w:pPr>
    </w:p>
    <w:p w14:paraId="5BD1BAD0" w14:textId="77777777" w:rsidR="004B3F37" w:rsidRDefault="004B3F37" w:rsidP="004B3F37">
      <w:pPr>
        <w:ind w:left="2880" w:hanging="2880"/>
        <w:jc w:val="both"/>
        <w:rPr>
          <w:rFonts w:eastAsia="MS Gothic"/>
          <w:b/>
          <w:lang w:eastAsia="ja-JP"/>
        </w:rPr>
      </w:pPr>
    </w:p>
    <w:p w14:paraId="17F8A56A" w14:textId="77777777" w:rsidR="004B3F37" w:rsidRDefault="004B3F37" w:rsidP="004B3F37">
      <w:pPr>
        <w:ind w:left="2880" w:hanging="2880"/>
        <w:jc w:val="both"/>
        <w:rPr>
          <w:rFonts w:eastAsia="MS Gothic"/>
          <w:b/>
          <w:lang w:eastAsia="ja-JP"/>
        </w:rPr>
      </w:pPr>
      <w:r>
        <w:rPr>
          <w:rFonts w:eastAsia="MS Gothic"/>
          <w:b/>
          <w:lang w:eastAsia="ja-JP"/>
        </w:rPr>
        <w:lastRenderedPageBreak/>
        <w:t>Week 9:</w:t>
      </w:r>
    </w:p>
    <w:p w14:paraId="38EEA3E8" w14:textId="77777777" w:rsidR="004B3F37" w:rsidRPr="00A60881" w:rsidRDefault="004B3F37" w:rsidP="004B3F37">
      <w:pPr>
        <w:ind w:left="2880" w:hanging="2880"/>
        <w:jc w:val="both"/>
        <w:rPr>
          <w:rFonts w:eastAsia="MS Gothic"/>
          <w:b/>
          <w:lang w:eastAsia="ja-JP"/>
        </w:rPr>
      </w:pPr>
      <w:r w:rsidRPr="00A60881">
        <w:rPr>
          <w:rFonts w:eastAsia="MS Gothic"/>
          <w:b/>
          <w:lang w:eastAsia="ja-JP"/>
        </w:rPr>
        <w:tab/>
      </w:r>
    </w:p>
    <w:p w14:paraId="3612D14D" w14:textId="77777777" w:rsidR="004B3F37" w:rsidRDefault="004B3F37" w:rsidP="004B3F37">
      <w:pPr>
        <w:ind w:left="2880" w:hanging="2880"/>
        <w:jc w:val="both"/>
        <w:rPr>
          <w:rFonts w:eastAsia="MS Gothic"/>
          <w:b/>
          <w:lang w:eastAsia="ja-JP"/>
        </w:rPr>
      </w:pPr>
      <w:r w:rsidRPr="00A60881">
        <w:rPr>
          <w:rFonts w:eastAsia="MS Gothic"/>
          <w:b/>
          <w:lang w:eastAsia="ja-JP"/>
        </w:rPr>
        <w:t xml:space="preserve">Tuesday, </w:t>
      </w:r>
      <w:r>
        <w:rPr>
          <w:rFonts w:eastAsia="MS Gothic"/>
          <w:b/>
          <w:lang w:eastAsia="ja-JP"/>
        </w:rPr>
        <w:t>March 1st</w:t>
      </w:r>
      <w:r w:rsidRPr="00A60881">
        <w:rPr>
          <w:rFonts w:eastAsia="MS Gothic"/>
          <w:b/>
          <w:lang w:eastAsia="ja-JP"/>
        </w:rPr>
        <w:t>:</w:t>
      </w:r>
      <w:r w:rsidRPr="00A60881">
        <w:rPr>
          <w:rFonts w:eastAsia="MS Gothic"/>
          <w:b/>
          <w:lang w:eastAsia="ja-JP"/>
        </w:rPr>
        <w:tab/>
      </w:r>
    </w:p>
    <w:p w14:paraId="0AF43E88" w14:textId="77777777" w:rsidR="004B3F37" w:rsidRDefault="004B3F37" w:rsidP="004B3F37">
      <w:pPr>
        <w:pStyle w:val="ListParagraph"/>
        <w:numPr>
          <w:ilvl w:val="0"/>
          <w:numId w:val="13"/>
        </w:numPr>
        <w:jc w:val="both"/>
        <w:rPr>
          <w:rFonts w:eastAsia="MS Gothic"/>
          <w:lang w:eastAsia="ja-JP"/>
        </w:rPr>
      </w:pPr>
      <w:r>
        <w:rPr>
          <w:rFonts w:eastAsia="MS Gothic"/>
          <w:lang w:eastAsia="ja-JP"/>
        </w:rPr>
        <w:t>Chapter 9 – History, pp. 227-246</w:t>
      </w:r>
    </w:p>
    <w:p w14:paraId="570FACCA" w14:textId="77777777" w:rsidR="004B3F37" w:rsidRPr="00796400" w:rsidRDefault="004B3F37" w:rsidP="004B3F37">
      <w:pPr>
        <w:pStyle w:val="ListParagraph"/>
        <w:numPr>
          <w:ilvl w:val="0"/>
          <w:numId w:val="13"/>
        </w:numPr>
        <w:jc w:val="both"/>
        <w:rPr>
          <w:rFonts w:eastAsia="MS Gothic"/>
          <w:lang w:eastAsia="ja-JP"/>
        </w:rPr>
      </w:pPr>
      <w:r w:rsidRPr="00727815">
        <w:rPr>
          <w:rFonts w:eastAsia="MS Gothic"/>
          <w:b/>
          <w:bCs/>
          <w:u w:val="single"/>
          <w:lang w:eastAsia="ja-JP"/>
        </w:rPr>
        <w:t>Memorize</w:t>
      </w:r>
      <w:r>
        <w:rPr>
          <w:rFonts w:eastAsia="MS Gothic"/>
          <w:lang w:eastAsia="ja-JP"/>
        </w:rPr>
        <w:t xml:space="preserve">: </w:t>
      </w:r>
      <w:r w:rsidRPr="00042248">
        <w:rPr>
          <w:rFonts w:eastAsia="MS Gothic"/>
          <w:i/>
          <w:lang w:eastAsia="ja-JP"/>
        </w:rPr>
        <w:t>Latin Suffixes – pp. 55-63</w:t>
      </w:r>
    </w:p>
    <w:p w14:paraId="0F64A2DE" w14:textId="77777777" w:rsidR="004B3F37" w:rsidRDefault="004B3F37" w:rsidP="004B3F37">
      <w:pPr>
        <w:ind w:left="2880" w:hanging="2880"/>
        <w:jc w:val="both"/>
        <w:rPr>
          <w:rFonts w:eastAsia="MS Gothic"/>
          <w:b/>
          <w:lang w:eastAsia="ja-JP"/>
        </w:rPr>
      </w:pPr>
    </w:p>
    <w:p w14:paraId="22C8DE31" w14:textId="77777777" w:rsidR="004B3F37" w:rsidRDefault="004B3F37" w:rsidP="004B3F37">
      <w:pPr>
        <w:ind w:left="2880" w:hanging="2880"/>
        <w:jc w:val="both"/>
        <w:rPr>
          <w:rFonts w:eastAsia="MS Gothic"/>
          <w:b/>
          <w:lang w:eastAsia="ja-JP"/>
        </w:rPr>
      </w:pPr>
      <w:r w:rsidRPr="00A60881">
        <w:rPr>
          <w:rFonts w:eastAsia="MS Gothic"/>
          <w:b/>
          <w:lang w:eastAsia="ja-JP"/>
        </w:rPr>
        <w:t xml:space="preserve">Thursday, </w:t>
      </w:r>
      <w:r>
        <w:rPr>
          <w:rFonts w:eastAsia="MS Gothic"/>
          <w:b/>
          <w:lang w:eastAsia="ja-JP"/>
        </w:rPr>
        <w:t>March 3rd</w:t>
      </w:r>
      <w:r w:rsidRPr="00A60881">
        <w:rPr>
          <w:rFonts w:eastAsia="MS Gothic"/>
          <w:b/>
          <w:lang w:eastAsia="ja-JP"/>
        </w:rPr>
        <w:t>:</w:t>
      </w:r>
      <w:r w:rsidRPr="00A60881">
        <w:rPr>
          <w:rFonts w:eastAsia="MS Gothic"/>
          <w:b/>
          <w:lang w:eastAsia="ja-JP"/>
        </w:rPr>
        <w:tab/>
      </w:r>
    </w:p>
    <w:p w14:paraId="0F00B27B" w14:textId="77777777" w:rsidR="004B3F37" w:rsidRPr="00DA68CD" w:rsidRDefault="004B3F37" w:rsidP="004B3F37">
      <w:pPr>
        <w:pStyle w:val="ListParagraph"/>
        <w:numPr>
          <w:ilvl w:val="0"/>
          <w:numId w:val="10"/>
        </w:numPr>
        <w:jc w:val="both"/>
        <w:rPr>
          <w:rFonts w:eastAsia="MS Gothic"/>
          <w:b/>
          <w:lang w:eastAsia="ja-JP"/>
        </w:rPr>
      </w:pPr>
      <w:r w:rsidRPr="005C34FF">
        <w:rPr>
          <w:rFonts w:eastAsia="MS Gothic"/>
          <w:b/>
          <w:lang w:eastAsia="ja-JP"/>
        </w:rPr>
        <w:t>Quiz #3</w:t>
      </w:r>
    </w:p>
    <w:p w14:paraId="28CBC066" w14:textId="77777777" w:rsidR="004B3F37" w:rsidRDefault="004B3F37" w:rsidP="004B3F37">
      <w:pPr>
        <w:ind w:left="2880" w:hanging="2880"/>
        <w:jc w:val="both"/>
        <w:rPr>
          <w:rFonts w:eastAsia="MS Gothic"/>
          <w:lang w:eastAsia="ja-JP"/>
        </w:rPr>
      </w:pPr>
    </w:p>
    <w:p w14:paraId="2BA0C6DF" w14:textId="77777777" w:rsidR="004B3F37" w:rsidRPr="008155EE" w:rsidRDefault="004B3F37" w:rsidP="004B3F37">
      <w:pPr>
        <w:ind w:left="2880" w:hanging="2880"/>
        <w:jc w:val="both"/>
        <w:rPr>
          <w:rFonts w:eastAsia="MS Gothic"/>
          <w:b/>
          <w:bCs/>
          <w:u w:val="single"/>
          <w:lang w:eastAsia="ja-JP"/>
        </w:rPr>
      </w:pPr>
      <w:r w:rsidRPr="008155EE">
        <w:rPr>
          <w:rFonts w:eastAsia="MS Gothic"/>
          <w:b/>
          <w:bCs/>
          <w:u w:val="single"/>
          <w:lang w:eastAsia="ja-JP"/>
        </w:rPr>
        <w:t xml:space="preserve">Week 10: </w:t>
      </w:r>
    </w:p>
    <w:p w14:paraId="51FA2D3B" w14:textId="77777777" w:rsidR="004B3F37" w:rsidRPr="00042248" w:rsidRDefault="004B3F37" w:rsidP="004B3F37">
      <w:pPr>
        <w:ind w:left="2880" w:hanging="2880"/>
        <w:jc w:val="both"/>
        <w:rPr>
          <w:rFonts w:eastAsia="MS Gothic"/>
          <w:lang w:eastAsia="ja-JP"/>
        </w:rPr>
      </w:pPr>
    </w:p>
    <w:p w14:paraId="05A61092" w14:textId="77777777" w:rsidR="004B3F37" w:rsidRDefault="004B3F37" w:rsidP="004B3F37">
      <w:pPr>
        <w:ind w:left="2880" w:hanging="2880"/>
        <w:jc w:val="both"/>
        <w:rPr>
          <w:rFonts w:eastAsia="MS Gothic"/>
          <w:b/>
          <w:lang w:eastAsia="ja-JP"/>
        </w:rPr>
      </w:pPr>
      <w:r w:rsidRPr="00A60881">
        <w:rPr>
          <w:rFonts w:eastAsia="MS Gothic"/>
          <w:b/>
          <w:lang w:eastAsia="ja-JP"/>
        </w:rPr>
        <w:t>Tu</w:t>
      </w:r>
      <w:r>
        <w:rPr>
          <w:rFonts w:eastAsia="MS Gothic"/>
          <w:b/>
          <w:lang w:eastAsia="ja-JP"/>
        </w:rPr>
        <w:t>e</w:t>
      </w:r>
      <w:r w:rsidRPr="00A60881">
        <w:rPr>
          <w:rFonts w:eastAsia="MS Gothic"/>
          <w:b/>
          <w:lang w:eastAsia="ja-JP"/>
        </w:rPr>
        <w:t xml:space="preserve">sday, </w:t>
      </w:r>
      <w:r>
        <w:rPr>
          <w:rFonts w:eastAsia="MS Gothic"/>
          <w:b/>
          <w:lang w:eastAsia="ja-JP"/>
        </w:rPr>
        <w:t>March 8th</w:t>
      </w:r>
      <w:r w:rsidRPr="00A60881">
        <w:rPr>
          <w:rFonts w:eastAsia="MS Gothic"/>
          <w:b/>
          <w:lang w:eastAsia="ja-JP"/>
        </w:rPr>
        <w:t>:</w:t>
      </w:r>
      <w:r w:rsidRPr="00A60881">
        <w:rPr>
          <w:rFonts w:eastAsia="MS Gothic"/>
          <w:b/>
          <w:lang w:eastAsia="ja-JP"/>
        </w:rPr>
        <w:tab/>
      </w:r>
    </w:p>
    <w:p w14:paraId="4ED6663D" w14:textId="77777777" w:rsidR="004B3F37" w:rsidRDefault="004B3F37" w:rsidP="004B3F37">
      <w:pPr>
        <w:pStyle w:val="ListParagraph"/>
        <w:numPr>
          <w:ilvl w:val="0"/>
          <w:numId w:val="10"/>
        </w:numPr>
        <w:jc w:val="both"/>
        <w:rPr>
          <w:rFonts w:eastAsia="MS Gothic"/>
          <w:lang w:eastAsia="ja-JP"/>
        </w:rPr>
      </w:pPr>
      <w:r>
        <w:rPr>
          <w:rFonts w:eastAsia="MS Gothic"/>
          <w:lang w:eastAsia="ja-JP"/>
        </w:rPr>
        <w:t>Literature (reading to be assigned on Canvas on March 3</w:t>
      </w:r>
      <w:r w:rsidRPr="00703167">
        <w:rPr>
          <w:rFonts w:eastAsia="MS Gothic"/>
          <w:vertAlign w:val="superscript"/>
          <w:lang w:eastAsia="ja-JP"/>
        </w:rPr>
        <w:t>rd</w:t>
      </w:r>
      <w:r>
        <w:rPr>
          <w:rFonts w:eastAsia="MS Gothic"/>
          <w:lang w:eastAsia="ja-JP"/>
        </w:rPr>
        <w:t xml:space="preserve">) </w:t>
      </w:r>
    </w:p>
    <w:p w14:paraId="121D0AA7" w14:textId="77777777" w:rsidR="004B3F37" w:rsidRPr="00804EB7" w:rsidRDefault="004B3F37" w:rsidP="004B3F37">
      <w:pPr>
        <w:pStyle w:val="ListParagraph"/>
        <w:numPr>
          <w:ilvl w:val="0"/>
          <w:numId w:val="10"/>
        </w:numPr>
        <w:jc w:val="both"/>
        <w:rPr>
          <w:rFonts w:eastAsia="MS Gothic"/>
          <w:lang w:eastAsia="ja-JP"/>
        </w:rPr>
      </w:pPr>
      <w:r>
        <w:rPr>
          <w:rFonts w:eastAsia="MS Gothic"/>
          <w:lang w:eastAsia="ja-JP"/>
        </w:rPr>
        <w:t>Review Latin word-building from Ch. 3</w:t>
      </w:r>
    </w:p>
    <w:p w14:paraId="7F2E6FFF" w14:textId="77777777" w:rsidR="004B3F37" w:rsidRPr="00042248" w:rsidRDefault="004B3F37" w:rsidP="004B3F37">
      <w:pPr>
        <w:ind w:left="2880" w:hanging="2880"/>
        <w:jc w:val="both"/>
        <w:rPr>
          <w:rFonts w:eastAsia="MS Gothic"/>
          <w:lang w:eastAsia="ja-JP"/>
        </w:rPr>
      </w:pPr>
    </w:p>
    <w:p w14:paraId="338B86D8" w14:textId="77777777" w:rsidR="004B3F37" w:rsidRDefault="004B3F37" w:rsidP="004B3F37">
      <w:pPr>
        <w:ind w:left="2880" w:hanging="2880"/>
        <w:jc w:val="both"/>
        <w:rPr>
          <w:rFonts w:eastAsia="MS Gothic"/>
          <w:b/>
          <w:lang w:eastAsia="ja-JP"/>
        </w:rPr>
      </w:pPr>
      <w:r w:rsidRPr="00A60881">
        <w:rPr>
          <w:rFonts w:eastAsia="MS Gothic"/>
          <w:b/>
          <w:lang w:eastAsia="ja-JP"/>
        </w:rPr>
        <w:t>T</w:t>
      </w:r>
      <w:r>
        <w:rPr>
          <w:rFonts w:eastAsia="MS Gothic"/>
          <w:b/>
          <w:lang w:eastAsia="ja-JP"/>
        </w:rPr>
        <w:t>hur</w:t>
      </w:r>
      <w:r w:rsidRPr="00A60881">
        <w:rPr>
          <w:rFonts w:eastAsia="MS Gothic"/>
          <w:b/>
          <w:lang w:eastAsia="ja-JP"/>
        </w:rPr>
        <w:t xml:space="preserve">sday, </w:t>
      </w:r>
      <w:r>
        <w:rPr>
          <w:rFonts w:eastAsia="MS Gothic"/>
          <w:b/>
          <w:lang w:eastAsia="ja-JP"/>
        </w:rPr>
        <w:t>March 10th</w:t>
      </w:r>
      <w:r w:rsidRPr="00A60881">
        <w:rPr>
          <w:rFonts w:eastAsia="MS Gothic"/>
          <w:b/>
          <w:lang w:eastAsia="ja-JP"/>
        </w:rPr>
        <w:t>:</w:t>
      </w:r>
    </w:p>
    <w:p w14:paraId="0AC0D407" w14:textId="77777777" w:rsidR="004B3F37" w:rsidRPr="00042248" w:rsidRDefault="004B3F37" w:rsidP="004B3F37">
      <w:pPr>
        <w:pStyle w:val="ListParagraph"/>
        <w:numPr>
          <w:ilvl w:val="0"/>
          <w:numId w:val="10"/>
        </w:numPr>
        <w:jc w:val="both"/>
        <w:rPr>
          <w:rFonts w:eastAsia="MS Gothic"/>
          <w:lang w:eastAsia="ja-JP"/>
        </w:rPr>
      </w:pPr>
      <w:r>
        <w:rPr>
          <w:rFonts w:eastAsia="MS Gothic"/>
          <w:lang w:eastAsia="ja-JP"/>
        </w:rPr>
        <w:t>Exam Review day – bring questions</w:t>
      </w:r>
    </w:p>
    <w:p w14:paraId="2292D5EE" w14:textId="77777777" w:rsidR="004B3F37" w:rsidRPr="00703167" w:rsidRDefault="004B3F37" w:rsidP="004B3F37">
      <w:pPr>
        <w:jc w:val="both"/>
        <w:rPr>
          <w:rFonts w:eastAsia="MS Gothic"/>
          <w:lang w:eastAsia="ja-JP"/>
        </w:rPr>
      </w:pPr>
    </w:p>
    <w:p w14:paraId="7625C694" w14:textId="77777777" w:rsidR="004B3F37" w:rsidRDefault="004B3F37" w:rsidP="004B3F37">
      <w:pPr>
        <w:jc w:val="both"/>
        <w:rPr>
          <w:rFonts w:eastAsia="MS Gothic"/>
          <w:lang w:eastAsia="ja-JP"/>
        </w:rPr>
      </w:pPr>
    </w:p>
    <w:p w14:paraId="224001AC" w14:textId="77777777" w:rsidR="004B3F37" w:rsidRPr="009E4EBC" w:rsidRDefault="004B3F37" w:rsidP="004B3F37">
      <w:pPr>
        <w:jc w:val="both"/>
        <w:rPr>
          <w:rFonts w:eastAsia="MS Gothic"/>
          <w:b/>
          <w:bCs/>
          <w:u w:val="single"/>
          <w:lang w:eastAsia="ja-JP"/>
        </w:rPr>
      </w:pPr>
      <w:r w:rsidRPr="009E4EBC">
        <w:rPr>
          <w:rFonts w:eastAsia="MS Gothic"/>
          <w:b/>
          <w:bCs/>
          <w:u w:val="single"/>
          <w:lang w:eastAsia="ja-JP"/>
        </w:rPr>
        <w:t xml:space="preserve">Week 11: </w:t>
      </w:r>
    </w:p>
    <w:p w14:paraId="0C8CD82A" w14:textId="77777777" w:rsidR="004B3F37" w:rsidRDefault="004B3F37" w:rsidP="004B3F37">
      <w:pPr>
        <w:jc w:val="both"/>
        <w:rPr>
          <w:rFonts w:eastAsia="MS Gothic"/>
          <w:lang w:eastAsia="ja-JP"/>
        </w:rPr>
      </w:pPr>
    </w:p>
    <w:p w14:paraId="124D6AF9" w14:textId="5C0AA394" w:rsidR="004B3F37" w:rsidRDefault="000F5609" w:rsidP="004B3F37">
      <w:pPr>
        <w:ind w:left="2880" w:hanging="2880"/>
        <w:jc w:val="both"/>
        <w:rPr>
          <w:rFonts w:eastAsia="MS Gothic"/>
          <w:b/>
          <w:lang w:eastAsia="ja-JP"/>
        </w:rPr>
      </w:pPr>
      <w:r>
        <w:rPr>
          <w:rFonts w:eastAsia="MS Gothic"/>
          <w:b/>
          <w:lang w:eastAsia="ja-JP"/>
        </w:rPr>
        <w:t>Tu</w:t>
      </w:r>
      <w:r w:rsidR="004B3F37">
        <w:rPr>
          <w:rFonts w:eastAsia="MS Gothic"/>
          <w:b/>
          <w:lang w:eastAsia="ja-JP"/>
        </w:rPr>
        <w:t>es</w:t>
      </w:r>
      <w:r w:rsidR="004B3F37" w:rsidRPr="00A60881">
        <w:rPr>
          <w:rFonts w:eastAsia="MS Gothic"/>
          <w:b/>
          <w:lang w:eastAsia="ja-JP"/>
        </w:rPr>
        <w:t xml:space="preserve">day, </w:t>
      </w:r>
      <w:r w:rsidR="004B3F37">
        <w:rPr>
          <w:rFonts w:eastAsia="MS Gothic"/>
          <w:b/>
          <w:lang w:eastAsia="ja-JP"/>
        </w:rPr>
        <w:t>March 1</w:t>
      </w:r>
      <w:r>
        <w:rPr>
          <w:rFonts w:eastAsia="MS Gothic"/>
          <w:b/>
          <w:lang w:eastAsia="ja-JP"/>
        </w:rPr>
        <w:t>5</w:t>
      </w:r>
      <w:r w:rsidR="004B3F37">
        <w:rPr>
          <w:rFonts w:eastAsia="MS Gothic"/>
          <w:b/>
          <w:lang w:eastAsia="ja-JP"/>
        </w:rPr>
        <w:t>th</w:t>
      </w:r>
      <w:r w:rsidR="004B3F37" w:rsidRPr="00A60881">
        <w:rPr>
          <w:rFonts w:eastAsia="MS Gothic"/>
          <w:b/>
          <w:lang w:eastAsia="ja-JP"/>
        </w:rPr>
        <w:t>:</w:t>
      </w:r>
      <w:r w:rsidR="004B3F37" w:rsidRPr="00A60881">
        <w:rPr>
          <w:rFonts w:eastAsia="MS Gothic"/>
          <w:b/>
          <w:lang w:eastAsia="ja-JP"/>
        </w:rPr>
        <w:tab/>
      </w:r>
    </w:p>
    <w:p w14:paraId="3F0D9046" w14:textId="77777777" w:rsidR="004B3F37" w:rsidRPr="00F64803" w:rsidRDefault="004B3F37" w:rsidP="004B3F37">
      <w:pPr>
        <w:ind w:left="2880" w:hanging="2880"/>
        <w:jc w:val="both"/>
        <w:rPr>
          <w:rFonts w:eastAsia="MS Gothic"/>
          <w:lang w:eastAsia="ja-JP"/>
        </w:rPr>
      </w:pPr>
    </w:p>
    <w:p w14:paraId="0664A1A7" w14:textId="189FBAB9" w:rsidR="004B3F37" w:rsidRPr="008846FA" w:rsidRDefault="004B3F37" w:rsidP="004B3F37">
      <w:pPr>
        <w:pStyle w:val="ListParagraph"/>
        <w:numPr>
          <w:ilvl w:val="0"/>
          <w:numId w:val="9"/>
        </w:numPr>
        <w:jc w:val="both"/>
        <w:rPr>
          <w:rFonts w:eastAsia="MS Gothic"/>
          <w:b/>
          <w:u w:val="single"/>
          <w:lang w:eastAsia="ja-JP"/>
        </w:rPr>
      </w:pPr>
      <w:r w:rsidRPr="00F64803">
        <w:rPr>
          <w:rFonts w:eastAsia="MS Gothic"/>
          <w:b/>
          <w:u w:val="single"/>
          <w:lang w:eastAsia="ja-JP"/>
        </w:rPr>
        <w:t>FINAL EXAM</w:t>
      </w:r>
      <w:r>
        <w:rPr>
          <w:rFonts w:eastAsia="MS Gothic"/>
          <w:b/>
          <w:u w:val="single"/>
          <w:lang w:eastAsia="ja-JP"/>
        </w:rPr>
        <w:t xml:space="preserve"> </w:t>
      </w:r>
      <w:r>
        <w:rPr>
          <w:rFonts w:eastAsia="MS Gothic"/>
          <w:lang w:eastAsia="ja-JP"/>
        </w:rPr>
        <w:t xml:space="preserve">– </w:t>
      </w:r>
      <w:r>
        <w:rPr>
          <w:rFonts w:eastAsia="MS Gothic"/>
          <w:lang w:eastAsia="ja-JP"/>
        </w:rPr>
        <w:t>DEN</w:t>
      </w:r>
      <w:r>
        <w:rPr>
          <w:rFonts w:eastAsia="MS Gothic"/>
          <w:lang w:eastAsia="ja-JP"/>
        </w:rPr>
        <w:t xml:space="preserve"> </w:t>
      </w:r>
      <w:r w:rsidR="000F5609">
        <w:rPr>
          <w:rFonts w:eastAsia="MS Gothic"/>
          <w:lang w:eastAsia="ja-JP"/>
        </w:rPr>
        <w:t>213</w:t>
      </w:r>
      <w:r>
        <w:rPr>
          <w:rFonts w:eastAsia="MS Gothic"/>
          <w:lang w:eastAsia="ja-JP"/>
        </w:rPr>
        <w:t xml:space="preserve"> 10:30-12:20pm</w:t>
      </w:r>
    </w:p>
    <w:p w14:paraId="5D9A3D70" w14:textId="77777777" w:rsidR="004B3F37" w:rsidRDefault="004B3F37" w:rsidP="004B3F37">
      <w:pPr>
        <w:rPr>
          <w:b/>
          <w:color w:val="3D3D3D"/>
          <w:shd w:val="clear" w:color="auto" w:fill="FFFFFF"/>
        </w:rPr>
      </w:pPr>
    </w:p>
    <w:p w14:paraId="0133CD41" w14:textId="77777777" w:rsidR="004B3F37" w:rsidRDefault="004B3F37" w:rsidP="004B3F37">
      <w:pPr>
        <w:rPr>
          <w:b/>
          <w:color w:val="3D3D3D"/>
          <w:shd w:val="clear" w:color="auto" w:fill="FFFFFF"/>
        </w:rPr>
      </w:pPr>
    </w:p>
    <w:p w14:paraId="3B55E8BE" w14:textId="77777777" w:rsidR="004B3F37" w:rsidRDefault="004B3F37" w:rsidP="004B3F37">
      <w:pPr>
        <w:rPr>
          <w:b/>
          <w:color w:val="3D3D3D"/>
          <w:shd w:val="clear" w:color="auto" w:fill="FFFFFF"/>
        </w:rPr>
      </w:pPr>
    </w:p>
    <w:p w14:paraId="69CE885B" w14:textId="77777777" w:rsidR="004B3F37" w:rsidRDefault="004B3F37" w:rsidP="004B3F37">
      <w:pPr>
        <w:rPr>
          <w:b/>
          <w:color w:val="3D3D3D"/>
          <w:shd w:val="clear" w:color="auto" w:fill="FFFFFF"/>
        </w:rPr>
      </w:pPr>
    </w:p>
    <w:p w14:paraId="3351ED5E" w14:textId="77777777" w:rsidR="004B3F37" w:rsidRDefault="004B3F37" w:rsidP="004B3F37">
      <w:pPr>
        <w:rPr>
          <w:b/>
          <w:color w:val="3D3D3D"/>
          <w:shd w:val="clear" w:color="auto" w:fill="FFFFFF"/>
        </w:rPr>
      </w:pPr>
    </w:p>
    <w:p w14:paraId="690BEE9C" w14:textId="77777777" w:rsidR="004B3F37" w:rsidRDefault="004B3F37" w:rsidP="004B3F37">
      <w:pPr>
        <w:rPr>
          <w:b/>
          <w:color w:val="3D3D3D"/>
          <w:shd w:val="clear" w:color="auto" w:fill="FFFFFF"/>
        </w:rPr>
      </w:pPr>
    </w:p>
    <w:p w14:paraId="09CDD11C" w14:textId="77777777" w:rsidR="004B3F37" w:rsidRDefault="004B3F37" w:rsidP="004B3F37">
      <w:pPr>
        <w:rPr>
          <w:b/>
          <w:color w:val="3D3D3D"/>
          <w:shd w:val="clear" w:color="auto" w:fill="FFFFFF"/>
        </w:rPr>
      </w:pPr>
    </w:p>
    <w:p w14:paraId="37DBCB01" w14:textId="77777777" w:rsidR="004B3F37" w:rsidRDefault="004B3F37" w:rsidP="004B3F37">
      <w:pPr>
        <w:rPr>
          <w:b/>
          <w:color w:val="3D3D3D"/>
          <w:shd w:val="clear" w:color="auto" w:fill="FFFFFF"/>
        </w:rPr>
      </w:pPr>
    </w:p>
    <w:p w14:paraId="0607C92C" w14:textId="77777777" w:rsidR="004B3F37" w:rsidRDefault="004B3F37" w:rsidP="004B3F37">
      <w:pPr>
        <w:rPr>
          <w:b/>
          <w:color w:val="3D3D3D"/>
          <w:shd w:val="clear" w:color="auto" w:fill="FFFFFF"/>
        </w:rPr>
      </w:pPr>
    </w:p>
    <w:p w14:paraId="73BD4E5C" w14:textId="77777777" w:rsidR="004B3F37" w:rsidRDefault="004B3F37" w:rsidP="004B3F37">
      <w:pPr>
        <w:rPr>
          <w:b/>
          <w:color w:val="3D3D3D"/>
          <w:shd w:val="clear" w:color="auto" w:fill="FFFFFF"/>
        </w:rPr>
      </w:pPr>
    </w:p>
    <w:p w14:paraId="40741429" w14:textId="77777777" w:rsidR="004B3F37" w:rsidRDefault="004B3F37" w:rsidP="004B3F37">
      <w:pPr>
        <w:rPr>
          <w:b/>
          <w:color w:val="3D3D3D"/>
          <w:shd w:val="clear" w:color="auto" w:fill="FFFFFF"/>
        </w:rPr>
      </w:pPr>
    </w:p>
    <w:p w14:paraId="403642BC" w14:textId="77777777" w:rsidR="004B3F37" w:rsidRDefault="004B3F37" w:rsidP="004B3F37">
      <w:pPr>
        <w:rPr>
          <w:b/>
          <w:color w:val="3D3D3D"/>
          <w:shd w:val="clear" w:color="auto" w:fill="FFFFFF"/>
        </w:rPr>
      </w:pPr>
    </w:p>
    <w:p w14:paraId="7CAAF7F7" w14:textId="77777777" w:rsidR="004B3F37" w:rsidRDefault="004B3F37" w:rsidP="004B3F37">
      <w:pPr>
        <w:rPr>
          <w:b/>
          <w:color w:val="3D3D3D"/>
          <w:shd w:val="clear" w:color="auto" w:fill="FFFFFF"/>
        </w:rPr>
      </w:pPr>
    </w:p>
    <w:p w14:paraId="45F7BE7C" w14:textId="77777777" w:rsidR="004B3F37" w:rsidRDefault="004B3F37" w:rsidP="004B3F37">
      <w:pPr>
        <w:rPr>
          <w:b/>
          <w:color w:val="3D3D3D"/>
          <w:shd w:val="clear" w:color="auto" w:fill="FFFFFF"/>
        </w:rPr>
      </w:pPr>
    </w:p>
    <w:p w14:paraId="4C536959" w14:textId="77777777" w:rsidR="004B3F37" w:rsidRDefault="004B3F37" w:rsidP="004B3F37">
      <w:pPr>
        <w:rPr>
          <w:b/>
          <w:color w:val="3D3D3D"/>
          <w:shd w:val="clear" w:color="auto" w:fill="FFFFFF"/>
        </w:rPr>
      </w:pPr>
    </w:p>
    <w:p w14:paraId="36FD4E0E" w14:textId="77777777" w:rsidR="004B3F37" w:rsidRDefault="004B3F37" w:rsidP="004B3F37">
      <w:pPr>
        <w:rPr>
          <w:b/>
          <w:color w:val="3D3D3D"/>
          <w:shd w:val="clear" w:color="auto" w:fill="FFFFFF"/>
        </w:rPr>
      </w:pPr>
    </w:p>
    <w:p w14:paraId="2EA836F2" w14:textId="77777777" w:rsidR="004B3F37" w:rsidRDefault="004B3F37" w:rsidP="004B3F37">
      <w:pPr>
        <w:rPr>
          <w:b/>
          <w:color w:val="3D3D3D"/>
          <w:shd w:val="clear" w:color="auto" w:fill="FFFFFF"/>
        </w:rPr>
      </w:pPr>
    </w:p>
    <w:p w14:paraId="06509CD0" w14:textId="77777777" w:rsidR="004B3F37" w:rsidRDefault="004B3F37" w:rsidP="004B3F37">
      <w:pPr>
        <w:rPr>
          <w:b/>
          <w:color w:val="3D3D3D"/>
          <w:shd w:val="clear" w:color="auto" w:fill="FFFFFF"/>
        </w:rPr>
      </w:pPr>
    </w:p>
    <w:p w14:paraId="5D9C8232" w14:textId="77777777" w:rsidR="004B3F37" w:rsidRDefault="004B3F37" w:rsidP="004B3F37">
      <w:pPr>
        <w:rPr>
          <w:b/>
          <w:color w:val="3D3D3D"/>
          <w:shd w:val="clear" w:color="auto" w:fill="FFFFFF"/>
        </w:rPr>
      </w:pPr>
    </w:p>
    <w:p w14:paraId="583B9F90" w14:textId="77777777" w:rsidR="004B3F37" w:rsidRDefault="004B3F37" w:rsidP="004B3F37">
      <w:pPr>
        <w:rPr>
          <w:b/>
          <w:color w:val="3D3D3D"/>
          <w:shd w:val="clear" w:color="auto" w:fill="FFFFFF"/>
        </w:rPr>
      </w:pPr>
    </w:p>
    <w:p w14:paraId="02654AA2" w14:textId="77777777" w:rsidR="004B3F37" w:rsidRDefault="004B3F37" w:rsidP="004B3F37">
      <w:pPr>
        <w:rPr>
          <w:b/>
          <w:color w:val="3D3D3D"/>
          <w:shd w:val="clear" w:color="auto" w:fill="FFFFFF"/>
        </w:rPr>
      </w:pPr>
    </w:p>
    <w:p w14:paraId="02ECCAE0" w14:textId="77777777" w:rsidR="004B3F37" w:rsidRDefault="004B3F37" w:rsidP="004B3F37">
      <w:pPr>
        <w:rPr>
          <w:b/>
          <w:color w:val="3D3D3D"/>
          <w:shd w:val="clear" w:color="auto" w:fill="FFFFFF"/>
        </w:rPr>
      </w:pPr>
    </w:p>
    <w:p w14:paraId="512F9252" w14:textId="77777777" w:rsidR="004B3F37" w:rsidRPr="00242E42" w:rsidRDefault="004B3F37" w:rsidP="004B3F37">
      <w:pPr>
        <w:rPr>
          <w:b/>
          <w:color w:val="3D3D3D"/>
          <w:shd w:val="clear" w:color="auto" w:fill="FFFFFF"/>
        </w:rPr>
      </w:pPr>
      <w:r w:rsidRPr="00242E42">
        <w:rPr>
          <w:b/>
          <w:color w:val="3D3D3D"/>
          <w:shd w:val="clear" w:color="auto" w:fill="FFFFFF"/>
        </w:rPr>
        <w:lastRenderedPageBreak/>
        <w:t>Important UW policy-related things to know:</w:t>
      </w:r>
    </w:p>
    <w:p w14:paraId="290D454D" w14:textId="77777777" w:rsidR="004B3F37" w:rsidRPr="00242E42" w:rsidRDefault="004B3F37" w:rsidP="004B3F37">
      <w:pPr>
        <w:rPr>
          <w:color w:val="3D3D3D"/>
          <w:shd w:val="clear" w:color="auto" w:fill="FFFFFF"/>
        </w:rPr>
      </w:pPr>
    </w:p>
    <w:p w14:paraId="7D287449" w14:textId="77777777" w:rsidR="004B3F37" w:rsidRPr="007E6344" w:rsidRDefault="004B3F37" w:rsidP="004B3F37">
      <w:pPr>
        <w:rPr>
          <w:color w:val="3D3D3D"/>
          <w:shd w:val="clear" w:color="auto" w:fill="FFFFFF"/>
        </w:rPr>
      </w:pPr>
      <w:r w:rsidRPr="00242E42">
        <w:rPr>
          <w:b/>
          <w:color w:val="3D3D3D"/>
          <w:shd w:val="clear" w:color="auto" w:fill="FFFFFF"/>
        </w:rPr>
        <w:t>UW’s Religious Accommodations Policy:</w:t>
      </w:r>
      <w:r w:rsidRPr="00242E42">
        <w:rPr>
          <w:color w:val="3D3D3D"/>
          <w:shd w:val="clear" w:color="auto" w:fill="FFFFFF"/>
        </w:rPr>
        <w:t xml:space="preserve">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w:t>
      </w:r>
      <w:r>
        <w:rPr>
          <w:color w:val="3D3D3D"/>
          <w:shd w:val="clear" w:color="auto" w:fill="FFFFFF"/>
        </w:rPr>
        <w:t xml:space="preserve"> Religious Accommodations Policy </w:t>
      </w:r>
      <w:hyperlink r:id="rId8" w:history="1">
        <w:r w:rsidRPr="00242E42">
          <w:rPr>
            <w:color w:val="0074BB"/>
            <w:u w:val="single"/>
          </w:rPr>
          <w:t>(https://registrar.washington.edu/staffandfaculty/religious-accommodations-policy/)</w:t>
        </w:r>
      </w:hyperlink>
      <w:r w:rsidRPr="00242E42">
        <w:rPr>
          <w:color w:val="3D3D3D"/>
          <w:shd w:val="clear" w:color="auto" w:fill="FFFFFF"/>
        </w:rPr>
        <w:t>. Accommodations must be requested within the first t</w:t>
      </w:r>
      <w:r>
        <w:rPr>
          <w:color w:val="3D3D3D"/>
          <w:shd w:val="clear" w:color="auto" w:fill="FFFFFF"/>
        </w:rPr>
        <w:t xml:space="preserve">wo weeks of this course using </w:t>
      </w:r>
      <w:hyperlink r:id="rId9" w:history="1">
        <w:r w:rsidRPr="008E7126">
          <w:rPr>
            <w:rStyle w:val="Hyperlink"/>
          </w:rPr>
          <w:t>https://registrar.washington.edu/students/religious-accommodations-request/</w:t>
        </w:r>
      </w:hyperlink>
      <w:r>
        <w:rPr>
          <w:color w:val="0074BB"/>
          <w:u w:val="single"/>
        </w:rPr>
        <w:t xml:space="preserve"> </w:t>
      </w:r>
      <w:r>
        <w:rPr>
          <w:color w:val="3D3D3D"/>
          <w:shd w:val="clear" w:color="auto" w:fill="FFFFFF"/>
        </w:rPr>
        <w:t xml:space="preserve">, the </w:t>
      </w:r>
      <w:r w:rsidRPr="00607526">
        <w:rPr>
          <w:color w:val="3D3D3D"/>
          <w:shd w:val="clear" w:color="auto" w:fill="FFFFFF"/>
        </w:rPr>
        <w:t>Religious Accommodations Request form</w:t>
      </w:r>
      <w:r>
        <w:rPr>
          <w:color w:val="3D3D3D"/>
          <w:shd w:val="clear" w:color="auto" w:fill="FFFFFF"/>
        </w:rPr>
        <w:t>.</w:t>
      </w:r>
      <w:r w:rsidRPr="00242E42">
        <w:rPr>
          <w:color w:val="3D3D3D"/>
          <w:shd w:val="clear" w:color="auto" w:fill="FFFFFF"/>
        </w:rPr>
        <w:t>”</w:t>
      </w:r>
    </w:p>
    <w:p w14:paraId="14020225" w14:textId="77777777" w:rsidR="004B3F37" w:rsidRPr="00242E42" w:rsidRDefault="004B3F37" w:rsidP="004B3F37"/>
    <w:p w14:paraId="2C18EF07" w14:textId="77777777" w:rsidR="004B3F37" w:rsidRPr="00242E42" w:rsidRDefault="004B3F37" w:rsidP="004B3F37">
      <w:r w:rsidRPr="00242E42">
        <w:rPr>
          <w:b/>
          <w:color w:val="3D3D3D"/>
          <w:shd w:val="clear" w:color="auto" w:fill="FFFFFF"/>
        </w:rPr>
        <w:t>UW’s Student Conduct Code:</w:t>
      </w:r>
      <w:r w:rsidRPr="00242E42">
        <w:rPr>
          <w:color w:val="3D3D3D"/>
          <w:shd w:val="clear" w:color="auto" w:fill="FFFFFF"/>
        </w:rPr>
        <w:t xml:space="preserve"> “The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online at </w:t>
      </w:r>
      <w:hyperlink r:id="rId10" w:history="1">
        <w:r w:rsidRPr="00242E42">
          <w:rPr>
            <w:color w:val="0074BB"/>
            <w:u w:val="single"/>
          </w:rPr>
          <w:t>https://www.washington.edu/studentconduct/</w:t>
        </w:r>
      </w:hyperlink>
      <w:r w:rsidRPr="00242E42">
        <w:t xml:space="preserve">” </w:t>
      </w:r>
    </w:p>
    <w:p w14:paraId="5396B21D" w14:textId="77777777" w:rsidR="004B3F37" w:rsidRPr="00242E42" w:rsidRDefault="004B3F37" w:rsidP="004B3F37"/>
    <w:p w14:paraId="573BE2D1" w14:textId="77777777" w:rsidR="004B3F37" w:rsidRDefault="004B3F37" w:rsidP="004B3F37">
      <w:r>
        <w:rPr>
          <w:b/>
        </w:rPr>
        <w:t xml:space="preserve">UW </w:t>
      </w:r>
      <w:r w:rsidRPr="00C100A9">
        <w:rPr>
          <w:b/>
        </w:rPr>
        <w:t>D</w:t>
      </w:r>
      <w:r>
        <w:rPr>
          <w:b/>
        </w:rPr>
        <w:t>isability Resources</w:t>
      </w:r>
      <w:r w:rsidRPr="00C100A9">
        <w:rPr>
          <w:b/>
        </w:rPr>
        <w:t>: Access and Accommodations:</w:t>
      </w:r>
      <w:r>
        <w:t xml:space="preserve"> </w:t>
      </w:r>
      <w:r w:rsidRPr="006868BE">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2F79556D" w14:textId="77777777" w:rsidR="004B3F37" w:rsidRPr="006868BE" w:rsidRDefault="004B3F37" w:rsidP="004B3F37"/>
    <w:p w14:paraId="5CCF06D8" w14:textId="77777777" w:rsidR="004B3F37" w:rsidRDefault="004B3F37" w:rsidP="004B3F37">
      <w:r w:rsidRPr="006868BE">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11" w:history="1">
        <w:r w:rsidRPr="006868BE">
          <w:rPr>
            <w:rStyle w:val="Hyperlink"/>
          </w:rPr>
          <w:t>uwdrs@uw.edu</w:t>
        </w:r>
      </w:hyperlink>
      <w:r w:rsidRPr="006868BE">
        <w:t> or </w:t>
      </w:r>
      <w:hyperlink r:id="rId12" w:history="1">
        <w:r w:rsidRPr="006868BE">
          <w:rPr>
            <w:rStyle w:val="Hyperlink"/>
          </w:rPr>
          <w:t>disability.uw.edu. </w:t>
        </w:r>
      </w:hyperlink>
      <w:r w:rsidRPr="006868BE">
        <w:t>DRS offers resources and coordinates reasonable accommodations for students with disabilities and/or temporary health conditions.  Reasonable accommodations are established through an interactive process between you, your instructor(s) and DRS.  It is the policy and practice of the UW to create inclusive and accessible learning environments consistent with federal and state law.</w:t>
      </w:r>
    </w:p>
    <w:p w14:paraId="0D467AEB" w14:textId="77777777" w:rsidR="004B3F37" w:rsidRDefault="004B3F37" w:rsidP="004B3F37"/>
    <w:p w14:paraId="63E632CE" w14:textId="77777777" w:rsidR="004B3F37" w:rsidRPr="00242E42" w:rsidRDefault="004B3F37" w:rsidP="004B3F37">
      <w:pPr>
        <w:rPr>
          <w:shd w:val="clear" w:color="auto" w:fill="FFFFFF"/>
        </w:rPr>
      </w:pPr>
      <w:r w:rsidRPr="003421E5">
        <w:rPr>
          <w:b/>
          <w:bCs/>
          <w:shd w:val="clear" w:color="auto" w:fill="FFFFFF"/>
        </w:rPr>
        <w:t>Academic Integrity</w:t>
      </w:r>
      <w:r w:rsidRPr="00DA1C34">
        <w:rPr>
          <w:b/>
          <w:bCs/>
          <w:shd w:val="clear" w:color="auto" w:fill="FFFFFF"/>
        </w:rPr>
        <w:t>:</w:t>
      </w:r>
      <w:r w:rsidRPr="003421E5">
        <w:rPr>
          <w:shd w:val="clear" w:color="auto" w:fill="FFFFFF"/>
        </w:rPr>
        <w:t xml:space="preserve"> University of Washington students are expected to practice high standards of academic and professional ho</w:t>
      </w:r>
      <w:r>
        <w:rPr>
          <w:shd w:val="clear" w:color="auto" w:fill="FFFFFF"/>
        </w:rPr>
        <w:t xml:space="preserve">nesty and integrity as outlined </w:t>
      </w:r>
      <w:r w:rsidRPr="003421E5">
        <w:rPr>
          <w:shd w:val="clear" w:color="auto" w:fill="FFFFFF"/>
        </w:rPr>
        <w:t>here:</w:t>
      </w:r>
      <w:r>
        <w:rPr>
          <w:shd w:val="clear" w:color="auto" w:fill="FFFFFF"/>
        </w:rPr>
        <w:t xml:space="preserve"> </w:t>
      </w:r>
      <w:hyperlink r:id="rId13" w:history="1">
        <w:r w:rsidRPr="003421E5">
          <w:rPr>
            <w:color w:val="0000FF"/>
            <w:u w:val="single"/>
            <w:shd w:val="clear" w:color="auto" w:fill="FFFFFF"/>
          </w:rPr>
          <w:t>http://depts.washington.edu/grading/pdf/AcademicResponsibility.pdf</w:t>
        </w:r>
      </w:hyperlink>
    </w:p>
    <w:p w14:paraId="1137F3D6" w14:textId="77777777" w:rsidR="004B3F37" w:rsidRDefault="004B3F37" w:rsidP="004B3F37"/>
    <w:p w14:paraId="2A921AE8" w14:textId="77777777" w:rsidR="004B3F37" w:rsidRDefault="004B3F37" w:rsidP="004B3F37">
      <w:pPr>
        <w:rPr>
          <w:i/>
          <w:iCs/>
        </w:rPr>
      </w:pPr>
      <w:r w:rsidRPr="00DA1C34">
        <w:rPr>
          <w:b/>
          <w:bCs/>
        </w:rPr>
        <w:t xml:space="preserve">UW </w:t>
      </w:r>
      <w:r>
        <w:rPr>
          <w:b/>
          <w:bCs/>
        </w:rPr>
        <w:t xml:space="preserve">Language </w:t>
      </w:r>
      <w:r w:rsidRPr="00DA1C34">
        <w:rPr>
          <w:b/>
          <w:bCs/>
        </w:rPr>
        <w:t>on Face Covering in the Classroom (COVID):</w:t>
      </w:r>
      <w:r>
        <w:t xml:space="preserve"> </w:t>
      </w:r>
      <w:r w:rsidRPr="00DA1C34">
        <w:rPr>
          <w:i/>
          <w:iCs/>
        </w:rPr>
        <w:t>To ensure the health and safety of the University campus community, face coverings are required to be worn indoors when other people are present regardless of vaccination status. Eating and drinking will not be permitted in the classroom. This requirement is in accordance with UW</w:t>
      </w:r>
      <w:r>
        <w:rPr>
          <w:i/>
          <w:iCs/>
        </w:rPr>
        <w:t>’s</w:t>
      </w:r>
      <w:r w:rsidRPr="00DA1C34">
        <w:rPr>
          <w:i/>
          <w:iCs/>
        </w:rPr>
        <w:t xml:space="preserve"> COVID-19 Face Covering Policy</w:t>
      </w:r>
      <w:r>
        <w:rPr>
          <w:i/>
          <w:iCs/>
        </w:rPr>
        <w:t xml:space="preserve">: </w:t>
      </w:r>
    </w:p>
    <w:p w14:paraId="421EF8AB" w14:textId="77777777" w:rsidR="004B3F37" w:rsidRDefault="004B3F37" w:rsidP="004B3F37">
      <w:pPr>
        <w:rPr>
          <w:i/>
          <w:iCs/>
        </w:rPr>
      </w:pPr>
      <w:hyperlink r:id="rId14" w:history="1">
        <w:r w:rsidRPr="00AB1003">
          <w:rPr>
            <w:rStyle w:val="Hyperlink"/>
            <w:i/>
            <w:iCs/>
          </w:rPr>
          <w:t>https://www.ehs.washington.edu/system/files/resources/COVID-19-face-cover-policy.pdf</w:t>
        </w:r>
      </w:hyperlink>
    </w:p>
    <w:p w14:paraId="5C369AF4" w14:textId="3A526ACE" w:rsidR="00716037" w:rsidRDefault="004B3F37" w:rsidP="00037F81">
      <w:r w:rsidRPr="00DA1C34">
        <w:rPr>
          <w:i/>
          <w:iCs/>
        </w:rPr>
        <w:t xml:space="preserve">For the purposes of this policy, a face covering must: Fit snugly against the sides of the face; completely cover the nose and mouth; bandanas and gaiters are not considered face coverings for this policy. Students who forget </w:t>
      </w:r>
      <w:r>
        <w:rPr>
          <w:i/>
          <w:iCs/>
        </w:rPr>
        <w:t>a</w:t>
      </w:r>
      <w:r w:rsidRPr="00DA1C34">
        <w:rPr>
          <w:i/>
          <w:iCs/>
        </w:rPr>
        <w:t xml:space="preserve"> face mask or refuse to wear one will </w:t>
      </w:r>
      <w:r>
        <w:rPr>
          <w:i/>
          <w:iCs/>
        </w:rPr>
        <w:t xml:space="preserve">be </w:t>
      </w:r>
      <w:r w:rsidRPr="00DA1C34">
        <w:rPr>
          <w:i/>
          <w:iCs/>
        </w:rPr>
        <w:t>ask</w:t>
      </w:r>
      <w:r>
        <w:rPr>
          <w:i/>
          <w:iCs/>
        </w:rPr>
        <w:t>ed</w:t>
      </w:r>
      <w:r w:rsidRPr="00DA1C34">
        <w:rPr>
          <w:i/>
          <w:iCs/>
        </w:rPr>
        <w:t xml:space="preserve"> to leave the classroom. Repeated failure to wear a face covering may result in</w:t>
      </w:r>
      <w:r>
        <w:rPr>
          <w:i/>
          <w:iCs/>
        </w:rPr>
        <w:t xml:space="preserve"> </w:t>
      </w:r>
      <w:r w:rsidRPr="00DA1C34">
        <w:rPr>
          <w:i/>
          <w:iCs/>
        </w:rPr>
        <w:t>being</w:t>
      </w:r>
      <w:r>
        <w:rPr>
          <w:i/>
          <w:iCs/>
        </w:rPr>
        <w:t xml:space="preserve"> </w:t>
      </w:r>
      <w:r w:rsidRPr="00DA1C34">
        <w:rPr>
          <w:i/>
          <w:iCs/>
        </w:rPr>
        <w:t>referred</w:t>
      </w:r>
      <w:r>
        <w:rPr>
          <w:i/>
          <w:iCs/>
        </w:rPr>
        <w:t xml:space="preserve"> </w:t>
      </w:r>
      <w:r w:rsidRPr="00DA1C34">
        <w:rPr>
          <w:i/>
          <w:iCs/>
        </w:rPr>
        <w:t>to</w:t>
      </w:r>
      <w:r>
        <w:rPr>
          <w:i/>
          <w:iCs/>
        </w:rPr>
        <w:t xml:space="preserve"> </w:t>
      </w:r>
      <w:r w:rsidRPr="00DA1C34">
        <w:rPr>
          <w:i/>
          <w:iCs/>
        </w:rPr>
        <w:t>the</w:t>
      </w:r>
      <w:r>
        <w:rPr>
          <w:i/>
          <w:iCs/>
        </w:rPr>
        <w:t xml:space="preserve"> </w:t>
      </w:r>
      <w:r w:rsidRPr="00DA1C34">
        <w:rPr>
          <w:i/>
          <w:iCs/>
        </w:rPr>
        <w:t>Student</w:t>
      </w:r>
      <w:r>
        <w:rPr>
          <w:i/>
          <w:iCs/>
        </w:rPr>
        <w:t xml:space="preserve"> </w:t>
      </w:r>
      <w:r w:rsidRPr="00DA1C34">
        <w:rPr>
          <w:i/>
          <w:iCs/>
        </w:rPr>
        <w:t>Conduct</w:t>
      </w:r>
      <w:r>
        <w:rPr>
          <w:i/>
          <w:iCs/>
        </w:rPr>
        <w:t xml:space="preserve"> </w:t>
      </w:r>
      <w:r w:rsidRPr="00DA1C34">
        <w:rPr>
          <w:i/>
          <w:iCs/>
        </w:rPr>
        <w:t>Office</w:t>
      </w:r>
      <w:r>
        <w:rPr>
          <w:i/>
          <w:iCs/>
        </w:rPr>
        <w:t xml:space="preserve"> </w:t>
      </w:r>
      <w:r w:rsidRPr="00DA1C34">
        <w:rPr>
          <w:i/>
          <w:iCs/>
        </w:rPr>
        <w:t>for</w:t>
      </w:r>
      <w:r>
        <w:rPr>
          <w:i/>
          <w:iCs/>
        </w:rPr>
        <w:t xml:space="preserve"> </w:t>
      </w:r>
      <w:r w:rsidRPr="00DA1C34">
        <w:rPr>
          <w:i/>
          <w:iCs/>
        </w:rPr>
        <w:t>possible</w:t>
      </w:r>
      <w:r>
        <w:rPr>
          <w:i/>
          <w:iCs/>
        </w:rPr>
        <w:t xml:space="preserve"> </w:t>
      </w:r>
      <w:r w:rsidRPr="00DA1C34">
        <w:rPr>
          <w:i/>
          <w:iCs/>
        </w:rPr>
        <w:t>disciplinary</w:t>
      </w:r>
      <w:r>
        <w:rPr>
          <w:i/>
          <w:iCs/>
        </w:rPr>
        <w:t xml:space="preserve"> </w:t>
      </w:r>
      <w:r w:rsidRPr="00DA1C34">
        <w:rPr>
          <w:i/>
          <w:iCs/>
        </w:rPr>
        <w:t xml:space="preserve">action. </w:t>
      </w:r>
      <w:r>
        <w:rPr>
          <w:i/>
          <w:iCs/>
        </w:rPr>
        <w:t>In these still-difficult times, it is important that we all do our part</w:t>
      </w:r>
      <w:r w:rsidRPr="00DA1C34">
        <w:rPr>
          <w:i/>
          <w:iCs/>
        </w:rPr>
        <w:t xml:space="preserve"> to keep each other safe. </w:t>
      </w:r>
      <w:r>
        <w:rPr>
          <w:i/>
          <w:iCs/>
        </w:rPr>
        <w:t xml:space="preserve"> (September 2021) </w:t>
      </w:r>
    </w:p>
    <w:sectPr w:rsidR="00716037" w:rsidSect="00CF523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602B"/>
    <w:multiLevelType w:val="hybridMultilevel"/>
    <w:tmpl w:val="ADBA6AC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F930935"/>
    <w:multiLevelType w:val="hybridMultilevel"/>
    <w:tmpl w:val="201A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14ED2"/>
    <w:multiLevelType w:val="hybridMultilevel"/>
    <w:tmpl w:val="5780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D0D1C"/>
    <w:multiLevelType w:val="hybridMultilevel"/>
    <w:tmpl w:val="0D70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51653"/>
    <w:multiLevelType w:val="hybridMultilevel"/>
    <w:tmpl w:val="6B1C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F1783"/>
    <w:multiLevelType w:val="hybridMultilevel"/>
    <w:tmpl w:val="49BC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A6176"/>
    <w:multiLevelType w:val="hybridMultilevel"/>
    <w:tmpl w:val="2026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40C08"/>
    <w:multiLevelType w:val="hybridMultilevel"/>
    <w:tmpl w:val="DB481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750FD3"/>
    <w:multiLevelType w:val="hybridMultilevel"/>
    <w:tmpl w:val="C99C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E1BB9"/>
    <w:multiLevelType w:val="hybridMultilevel"/>
    <w:tmpl w:val="818E9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C5E8C"/>
    <w:multiLevelType w:val="hybridMultilevel"/>
    <w:tmpl w:val="8BFC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422BF"/>
    <w:multiLevelType w:val="hybridMultilevel"/>
    <w:tmpl w:val="A1E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C4D21"/>
    <w:multiLevelType w:val="hybridMultilevel"/>
    <w:tmpl w:val="56F4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05A6B"/>
    <w:multiLevelType w:val="hybridMultilevel"/>
    <w:tmpl w:val="9F38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1"/>
  </w:num>
  <w:num w:numId="5">
    <w:abstractNumId w:val="7"/>
  </w:num>
  <w:num w:numId="6">
    <w:abstractNumId w:val="2"/>
  </w:num>
  <w:num w:numId="7">
    <w:abstractNumId w:val="13"/>
  </w:num>
  <w:num w:numId="8">
    <w:abstractNumId w:val="5"/>
  </w:num>
  <w:num w:numId="9">
    <w:abstractNumId w:val="8"/>
  </w:num>
  <w:num w:numId="10">
    <w:abstractNumId w:val="6"/>
  </w:num>
  <w:num w:numId="11">
    <w:abstractNumId w:val="3"/>
  </w:num>
  <w:num w:numId="12">
    <w:abstractNumId w:val="1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37"/>
    <w:rsid w:val="00037F81"/>
    <w:rsid w:val="000F5609"/>
    <w:rsid w:val="002E663B"/>
    <w:rsid w:val="004B3F37"/>
    <w:rsid w:val="007314D0"/>
    <w:rsid w:val="007F6E9E"/>
    <w:rsid w:val="00EC2EB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718A47E2"/>
  <w15:chartTrackingRefBased/>
  <w15:docId w15:val="{526DEB07-5DCD-1B4D-B2F7-BB543026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F37"/>
    <w:rPr>
      <w:rFonts w:ascii="Times New Roman" w:eastAsia="Times New Roman" w:hAnsi="Times New Roman" w:cs="Times New Roman"/>
    </w:rPr>
  </w:style>
  <w:style w:type="paragraph" w:styleId="Heading1">
    <w:name w:val="heading 1"/>
    <w:basedOn w:val="Normal"/>
    <w:next w:val="Normal"/>
    <w:link w:val="Heading1Char"/>
    <w:uiPriority w:val="9"/>
    <w:qFormat/>
    <w:rsid w:val="004B3F3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7"/>
    <w:rPr>
      <w:rFonts w:asciiTheme="majorHAnsi" w:eastAsiaTheme="majorEastAsia" w:hAnsiTheme="majorHAnsi" w:cstheme="majorBidi"/>
      <w:b/>
      <w:bCs/>
      <w:kern w:val="32"/>
      <w:sz w:val="32"/>
      <w:szCs w:val="32"/>
    </w:rPr>
  </w:style>
  <w:style w:type="character" w:styleId="Hyperlink">
    <w:name w:val="Hyperlink"/>
    <w:uiPriority w:val="99"/>
    <w:rsid w:val="004B3F37"/>
    <w:rPr>
      <w:color w:val="0000FF"/>
      <w:u w:val="single"/>
    </w:rPr>
  </w:style>
  <w:style w:type="paragraph" w:styleId="ListParagraph">
    <w:name w:val="List Paragraph"/>
    <w:basedOn w:val="Normal"/>
    <w:uiPriority w:val="34"/>
    <w:qFormat/>
    <w:rsid w:val="004B3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affandfaculty/religious-accommodations-policy/" TargetMode="External"/><Relationship Id="rId13" Type="http://schemas.openxmlformats.org/officeDocument/2006/relationships/hyperlink" Target="http://depts.washington.edu/grading/pdf/AcademicResponsibility.pdf" TargetMode="External"/><Relationship Id="rId3" Type="http://schemas.openxmlformats.org/officeDocument/2006/relationships/settings" Target="settings.xml"/><Relationship Id="rId7" Type="http://schemas.openxmlformats.org/officeDocument/2006/relationships/hyperlink" Target="https://www.washington.edu/students/reg/examguide.html" TargetMode="External"/><Relationship Id="rId12" Type="http://schemas.openxmlformats.org/officeDocument/2006/relationships/hyperlink" Target="http://depts.washington.edu/uwd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hinds@uw.edu" TargetMode="External"/><Relationship Id="rId11" Type="http://schemas.openxmlformats.org/officeDocument/2006/relationships/hyperlink" Target="mailto:uwdrs@uw.edu" TargetMode="External"/><Relationship Id="rId5" Type="http://schemas.openxmlformats.org/officeDocument/2006/relationships/hyperlink" Target="https://classics.washington.edu" TargetMode="External"/><Relationship Id="rId15" Type="http://schemas.openxmlformats.org/officeDocument/2006/relationships/fontTable" Target="fontTable.xml"/><Relationship Id="rId10" Type="http://schemas.openxmlformats.org/officeDocument/2006/relationships/hyperlink" Target="https://www.washington.edu/studentconduct/" TargetMode="External"/><Relationship Id="rId4" Type="http://schemas.openxmlformats.org/officeDocument/2006/relationships/webSettings" Target="webSettings.xml"/><Relationship Id="rId9" Type="http://schemas.openxmlformats.org/officeDocument/2006/relationships/hyperlink" Target="https://registrar.washington.edu/students/religious-accommodations-request/" TargetMode="External"/><Relationship Id="rId14" Type="http://schemas.openxmlformats.org/officeDocument/2006/relationships/hyperlink" Target="https://www.ehs.washington.edu/system/files/resources/COVID-19-face-cover-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2022-01-03T06:47:00Z</dcterms:created>
  <dcterms:modified xsi:type="dcterms:W3CDTF">2022-01-03T06:50:00Z</dcterms:modified>
</cp:coreProperties>
</file>