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4270" w14:textId="0D61D95D" w:rsidR="00827734" w:rsidRDefault="00827734" w:rsidP="00827734">
      <w:pPr>
        <w:jc w:val="center"/>
        <w:rPr>
          <w:b/>
          <w:sz w:val="28"/>
          <w:szCs w:val="28"/>
        </w:rPr>
      </w:pPr>
      <w:r>
        <w:rPr>
          <w:b/>
          <w:sz w:val="28"/>
          <w:szCs w:val="28"/>
        </w:rPr>
        <w:t xml:space="preserve">English 309:  </w:t>
      </w:r>
      <w:r w:rsidRPr="00E954E8">
        <w:rPr>
          <w:b/>
          <w:i/>
          <w:color w:val="5B9BD5" w:themeColor="accent1"/>
          <w:sz w:val="28"/>
          <w:szCs w:val="28"/>
        </w:rPr>
        <w:t>House</w:t>
      </w:r>
      <w:r>
        <w:rPr>
          <w:b/>
          <w:i/>
          <w:sz w:val="28"/>
          <w:szCs w:val="28"/>
        </w:rPr>
        <w:t xml:space="preserve"> of Leaves</w:t>
      </w:r>
      <w:r>
        <w:rPr>
          <w:b/>
          <w:sz w:val="28"/>
          <w:szCs w:val="28"/>
        </w:rPr>
        <w:t xml:space="preserve"> and the Future of Reading</w:t>
      </w:r>
    </w:p>
    <w:p w14:paraId="75484271" w14:textId="77777777" w:rsidR="00827734" w:rsidRDefault="00827734" w:rsidP="00827734">
      <w:pPr>
        <w:jc w:val="center"/>
      </w:pPr>
    </w:p>
    <w:p w14:paraId="75484272" w14:textId="77777777" w:rsidR="00827734" w:rsidRDefault="00827734" w:rsidP="00827734">
      <w:r>
        <w:t>Professor Mark Patterson</w:t>
      </w:r>
    </w:p>
    <w:p w14:paraId="75484273" w14:textId="77777777" w:rsidR="00827734" w:rsidRDefault="00827734" w:rsidP="00827734">
      <w:proofErr w:type="spellStart"/>
      <w:r>
        <w:t>Padelford</w:t>
      </w:r>
      <w:proofErr w:type="spellEnd"/>
      <w:r>
        <w:t xml:space="preserve"> A-403</w:t>
      </w:r>
    </w:p>
    <w:p w14:paraId="75484274" w14:textId="77777777" w:rsidR="00827734" w:rsidRDefault="00827734" w:rsidP="00827734">
      <w:r>
        <w:t>Office Phone 543-7880</w:t>
      </w:r>
    </w:p>
    <w:p w14:paraId="75484275" w14:textId="77777777" w:rsidR="00827734" w:rsidRDefault="00827734" w:rsidP="00827734">
      <w:r>
        <w:t>Office Hours: Mon. &amp; Wed. 11:30, and by appointment</w:t>
      </w:r>
    </w:p>
    <w:p w14:paraId="75484276" w14:textId="77777777" w:rsidR="00827734" w:rsidRDefault="000F42F3" w:rsidP="00827734">
      <w:r>
        <w:t>Email:  mpat@uw</w:t>
      </w:r>
      <w:r w:rsidR="00827734">
        <w:t>.edu</w:t>
      </w:r>
    </w:p>
    <w:p w14:paraId="75484277" w14:textId="04AE742E" w:rsidR="00827734" w:rsidRDefault="003C2835" w:rsidP="00827734">
      <w:r>
        <w:tab/>
        <w:t>engl309a_</w:t>
      </w:r>
      <w:r w:rsidR="00F43AA0">
        <w:t>wi22</w:t>
      </w:r>
      <w:r w:rsidR="00827734" w:rsidRPr="00862F45">
        <w:t>@u</w:t>
      </w:r>
      <w:r w:rsidR="00F43AA0">
        <w:t>w</w:t>
      </w:r>
      <w:r w:rsidR="00827734" w:rsidRPr="00862F45">
        <w:t>.edu</w:t>
      </w:r>
      <w:r w:rsidR="005073B6">
        <w:t xml:space="preserve"> </w:t>
      </w:r>
    </w:p>
    <w:p w14:paraId="75484278" w14:textId="77777777" w:rsidR="00827734" w:rsidRPr="00E30781" w:rsidRDefault="00827734" w:rsidP="00827734"/>
    <w:p w14:paraId="75484279" w14:textId="77777777" w:rsidR="00827734" w:rsidRDefault="00E82882" w:rsidP="00827734">
      <w:r>
        <w:rPr>
          <w:b/>
        </w:rPr>
        <w:t>Description.</w:t>
      </w:r>
      <w:r>
        <w:t xml:space="preserve">  This course is about what you’re doing at this very moment—reading.  While reading has become second nature to most of you, it is a remarkably powerful instrument for personal growth and social control.  Reading has come to mediate most of our interactions with others--whether it’s through books, devices, or other technologies—and yet we seldom reflect on it as a practice and process. How we come to read and through what technologies will be the focus of this course.  It </w:t>
      </w:r>
      <w:r w:rsidR="00827734" w:rsidRPr="00862F45">
        <w:t xml:space="preserve">will use a single text, Mark </w:t>
      </w:r>
      <w:proofErr w:type="spellStart"/>
      <w:r w:rsidR="00827734" w:rsidRPr="00862F45">
        <w:t>Danielewski’s</w:t>
      </w:r>
      <w:proofErr w:type="spellEnd"/>
      <w:r w:rsidR="00827734" w:rsidRPr="00862F45">
        <w:t xml:space="preserve"> postmodern novel, </w:t>
      </w:r>
      <w:r w:rsidR="00827734" w:rsidRPr="007E220D">
        <w:rPr>
          <w:i/>
        </w:rPr>
        <w:t>House of Leaves</w:t>
      </w:r>
      <w:r w:rsidR="00827734" w:rsidRPr="00862F45">
        <w:t xml:space="preserve">, to consider the state of the book and of the various practices of reading at the present moment. </w:t>
      </w:r>
      <w:r w:rsidR="00827734" w:rsidRPr="007E220D">
        <w:rPr>
          <w:i/>
        </w:rPr>
        <w:t>House of Leaves</w:t>
      </w:r>
      <w:r w:rsidR="00827734" w:rsidRPr="00862F45">
        <w:t xml:space="preserve"> is a novel that requires us to reconsider the material and social facts of the book—how it feels and looks, and how it functions as an object—along with the reading practices it both requires and complicates.</w:t>
      </w:r>
      <w:r w:rsidR="00827734">
        <w:t xml:space="preserve"> Understanding h</w:t>
      </w:r>
      <w:r w:rsidR="00827734" w:rsidRPr="00862F45">
        <w:t>ow we have learned to read—the practices of rea</w:t>
      </w:r>
      <w:r w:rsidR="00827734">
        <w:t>ding books, websites, and other</w:t>
      </w:r>
      <w:r w:rsidR="00827734" w:rsidRPr="00862F45">
        <w:t xml:space="preserve"> texts—and how reading has changed over time will require us to enter into the labyrinth of theory</w:t>
      </w:r>
      <w:r w:rsidR="00827734">
        <w:t xml:space="preserve">. </w:t>
      </w:r>
      <w:r>
        <w:t xml:space="preserve"> In this course, </w:t>
      </w:r>
      <w:r w:rsidR="00A0611B">
        <w:t>we will put different theories of reading into conversation with the novel i</w:t>
      </w:r>
      <w:r w:rsidR="00D75F78">
        <w:t>n order to understand their critical perspectives</w:t>
      </w:r>
      <w:r w:rsidR="00A0611B">
        <w:t>.  At the same time, we will use the novel to question the assumptions and the limitations of the theories themselves.</w:t>
      </w:r>
    </w:p>
    <w:p w14:paraId="7548427A" w14:textId="77777777" w:rsidR="00827734" w:rsidRDefault="00827734" w:rsidP="00827734"/>
    <w:p w14:paraId="7548427B" w14:textId="77777777" w:rsidR="00827734" w:rsidRDefault="00A0611B" w:rsidP="00827734">
      <w:pPr>
        <w:tabs>
          <w:tab w:val="left" w:pos="0"/>
        </w:tabs>
        <w:suppressAutoHyphens/>
      </w:pPr>
      <w:r>
        <w:rPr>
          <w:b/>
        </w:rPr>
        <w:t>What is English 309</w:t>
      </w:r>
      <w:r w:rsidR="00827734">
        <w:rPr>
          <w:b/>
        </w:rPr>
        <w:t>?</w:t>
      </w:r>
      <w:r w:rsidR="00827734">
        <w:t xml:space="preserve">  </w:t>
      </w:r>
      <w:r>
        <w:t xml:space="preserve">This course fulfills the English Department’s </w:t>
      </w:r>
      <w:r w:rsidR="003C585E">
        <w:t xml:space="preserve">distribution requirement for Theories and Methodologies of Language and Literature.  While this is a “theory” course that focuses on theories of reading, it doesn’t pretend to be comprehensive nor does it come with a particular theoretical point of view.  Rather, the course will look at three related areas of study:  the book as a social object, the process of reading, and theories of interpretation, particularly the recent controversy between “close” and “distant” reading.  Mark </w:t>
      </w:r>
      <w:proofErr w:type="spellStart"/>
      <w:r w:rsidR="003C585E">
        <w:t>Danielewski’s</w:t>
      </w:r>
      <w:proofErr w:type="spellEnd"/>
      <w:r w:rsidR="003C585E">
        <w:t xml:space="preserve"> novel will serve as a touchstone and testing ground for these theories.  </w:t>
      </w:r>
      <w:r w:rsidR="00827734">
        <w:t xml:space="preserve">I have found that students either love or hate </w:t>
      </w:r>
      <w:r w:rsidR="00827734">
        <w:rPr>
          <w:i/>
        </w:rPr>
        <w:t>House of Leaves</w:t>
      </w:r>
      <w:r w:rsidR="00827734">
        <w:t>.  If you’re part of the latter group, then this might not be a good course for you to take.  That’s especially true if you’re no</w:t>
      </w:r>
      <w:r w:rsidR="00D75F78">
        <w:t>t comfortable with the demands</w:t>
      </w:r>
      <w:r w:rsidR="00827734">
        <w:t xml:space="preserve"> of literary theory.  </w:t>
      </w:r>
    </w:p>
    <w:p w14:paraId="7548427C" w14:textId="77777777" w:rsidR="003C585E" w:rsidRDefault="003C585E" w:rsidP="00827734">
      <w:pPr>
        <w:tabs>
          <w:tab w:val="left" w:pos="0"/>
        </w:tabs>
        <w:suppressAutoHyphens/>
      </w:pPr>
    </w:p>
    <w:p w14:paraId="7548427D" w14:textId="77777777" w:rsidR="00827734" w:rsidRDefault="00827734" w:rsidP="00827734">
      <w:pPr>
        <w:tabs>
          <w:tab w:val="left" w:pos="0"/>
        </w:tabs>
        <w:suppressAutoHyphens/>
      </w:pPr>
      <w:r>
        <w:rPr>
          <w:b/>
        </w:rPr>
        <w:t>My Teaching Philosophy.</w:t>
      </w:r>
      <w:r>
        <w:t xml:space="preserve">  </w:t>
      </w:r>
      <w:r w:rsidR="003C585E">
        <w:t xml:space="preserve">Learning to think theoretically simply means learning to ask questions in new ways--and that takes practice and faith in the intellectual generosity of the group.  There are no right or wrong answers, only different forms of analysis, self-reflection, and self-presentation. </w:t>
      </w:r>
      <w:r>
        <w:t>My job, as I see it, will be to put this novel into various historical and theoretical contexts and to raise questions that we can all engage in conversations of various sorts. I stress conversation here because a great deal of work will happen through the students' conversations, hence the importance of class participation.  It is through class discussion that we all learn to ask questions and to listen attentively.  Your job, in other words, is not just to read, but to read as a way of engaging the ideas, questions and issues of the course. Don't hesitate to ask questions, because if you are perplexed by some opaque phrase or some strange use of typography, then you're probably not alone</w:t>
      </w:r>
      <w:r w:rsidR="00AD57AC">
        <w:t>.</w:t>
      </w:r>
    </w:p>
    <w:p w14:paraId="7548427E" w14:textId="77777777" w:rsidR="00AD57AC" w:rsidRDefault="00AD57AC" w:rsidP="00827734">
      <w:pPr>
        <w:tabs>
          <w:tab w:val="left" w:pos="0"/>
        </w:tabs>
        <w:suppressAutoHyphens/>
      </w:pPr>
    </w:p>
    <w:p w14:paraId="7548427F" w14:textId="77777777" w:rsidR="00AD57AC" w:rsidRPr="00375715" w:rsidRDefault="00DD46E8" w:rsidP="00AD57AC">
      <w:r>
        <w:rPr>
          <w:b/>
        </w:rPr>
        <w:t>Canvas</w:t>
      </w:r>
      <w:r w:rsidR="00AD57AC" w:rsidRPr="00375715">
        <w:rPr>
          <w:b/>
        </w:rPr>
        <w:t>.</w:t>
      </w:r>
      <w:r w:rsidR="00AD57AC" w:rsidRPr="00375715">
        <w:t xml:space="preserve">  This course has an accompanying </w:t>
      </w:r>
      <w:r>
        <w:t>Canvas course page</w:t>
      </w:r>
      <w:r w:rsidR="00AD57AC" w:rsidRPr="00375715">
        <w:t xml:space="preserve"> where you can access and download handouts from the course</w:t>
      </w:r>
      <w:r>
        <w:t xml:space="preserve"> as well as turn in essays</w:t>
      </w:r>
      <w:r w:rsidR="00AD57AC" w:rsidRPr="00375715">
        <w:t>.  You can reach th</w:t>
      </w:r>
      <w:r>
        <w:t xml:space="preserve">e site by looking into Canvas </w:t>
      </w:r>
      <w:r w:rsidR="00AD57AC" w:rsidRPr="00375715">
        <w:t xml:space="preserve">(through </w:t>
      </w:r>
      <w:proofErr w:type="spellStart"/>
      <w:r w:rsidR="00AD57AC" w:rsidRPr="00375715">
        <w:t>MyUW</w:t>
      </w:r>
      <w:proofErr w:type="spellEnd"/>
      <w:r w:rsidR="00AD57AC" w:rsidRPr="00375715">
        <w:t>); you shoul</w:t>
      </w:r>
      <w:r>
        <w:t xml:space="preserve">d be able to see the Canvas </w:t>
      </w:r>
      <w:r w:rsidR="00AD57AC" w:rsidRPr="00375715">
        <w:t xml:space="preserve">site if you are registered for the course.  If you are absent from class, check this site </w:t>
      </w:r>
      <w:r w:rsidR="00AD57AC" w:rsidRPr="00375715">
        <w:rPr>
          <w:b/>
          <w:i/>
        </w:rPr>
        <w:t>first</w:t>
      </w:r>
      <w:r w:rsidR="00AD57AC" w:rsidRPr="00375715">
        <w:t xml:space="preserve"> for any handouts.  It’s your responsibility to get and read them.</w:t>
      </w:r>
    </w:p>
    <w:p w14:paraId="75484280" w14:textId="77777777" w:rsidR="00AD57AC" w:rsidRDefault="00AD57AC" w:rsidP="00AD57AC"/>
    <w:p w14:paraId="75484281" w14:textId="0D6EBA7B" w:rsidR="00827734" w:rsidRDefault="00827734" w:rsidP="00827734">
      <w:pPr>
        <w:tabs>
          <w:tab w:val="left" w:pos="0"/>
        </w:tabs>
        <w:suppressAutoHyphens/>
      </w:pPr>
      <w:r>
        <w:rPr>
          <w:b/>
        </w:rPr>
        <w:t>Course Objectives.</w:t>
      </w:r>
      <w:r>
        <w:t xml:space="preserve">  Each course is different and takes on a personality of its own through the ups and downs of a quarter. </w:t>
      </w:r>
      <w:r w:rsidR="00FC65C6">
        <w:t xml:space="preserve"> </w:t>
      </w:r>
      <w:r w:rsidR="00FC65C6" w:rsidRPr="00C03813">
        <w:rPr>
          <w:rFonts w:cs="Arial"/>
        </w:rPr>
        <w:t xml:space="preserve">In successfully completing this course, you will be able to articulate an original analytical perspective </w:t>
      </w:r>
      <w:r w:rsidR="00FC65C6">
        <w:rPr>
          <w:rFonts w:cs="Arial"/>
        </w:rPr>
        <w:t xml:space="preserve">about </w:t>
      </w:r>
      <w:r w:rsidR="00FC65C6" w:rsidRPr="00C03813">
        <w:rPr>
          <w:rFonts w:cs="Arial"/>
        </w:rPr>
        <w:t xml:space="preserve">specific contemporary issues of </w:t>
      </w:r>
      <w:r w:rsidR="00FC65C6">
        <w:rPr>
          <w:rFonts w:cs="Arial"/>
        </w:rPr>
        <w:t xml:space="preserve">reading and you will be do </w:t>
      </w:r>
      <w:r w:rsidR="00FC65C6" w:rsidRPr="00C03813">
        <w:rPr>
          <w:rFonts w:cs="Arial"/>
        </w:rPr>
        <w:t>so through interdisciplinary integration of humanities and social science</w:t>
      </w:r>
      <w:r w:rsidR="00FC65C6">
        <w:rPr>
          <w:rFonts w:cs="Arial"/>
        </w:rPr>
        <w:t xml:space="preserve"> methodologies</w:t>
      </w:r>
      <w:r w:rsidR="00FC65C6" w:rsidRPr="00C03813">
        <w:rPr>
          <w:rFonts w:cs="Arial"/>
        </w:rPr>
        <w:t>.</w:t>
      </w:r>
      <w:r w:rsidR="00FC65C6">
        <w:t xml:space="preserve"> </w:t>
      </w:r>
      <w:r>
        <w:t>I have five intellectual experiences I hope you will experience and engage in this course.</w:t>
      </w:r>
    </w:p>
    <w:p w14:paraId="75484282" w14:textId="77777777" w:rsidR="00827734" w:rsidRDefault="00827734" w:rsidP="00827734">
      <w:pPr>
        <w:tabs>
          <w:tab w:val="left" w:pos="0"/>
        </w:tabs>
        <w:suppressAutoHyphens/>
      </w:pPr>
    </w:p>
    <w:p w14:paraId="75484283" w14:textId="77777777" w:rsidR="00827734" w:rsidRDefault="00827734" w:rsidP="00827734">
      <w:pPr>
        <w:numPr>
          <w:ilvl w:val="0"/>
          <w:numId w:val="2"/>
        </w:numPr>
        <w:tabs>
          <w:tab w:val="left" w:pos="0"/>
        </w:tabs>
        <w:suppressAutoHyphens/>
      </w:pPr>
      <w:r>
        <w:t xml:space="preserve">Engaging Theory.  </w:t>
      </w:r>
      <w:r w:rsidR="00FC65C6">
        <w:t>Theory is really a form of intellectual self-reflection; it is thinking about thinking.  Engaging theory</w:t>
      </w:r>
      <w:r>
        <w:t xml:space="preserve"> means reflecting on the assumptions that drive our understanding, judgments, and arguments.  It also means being intellectually generous enough to read and discuss difficult texts with openness and curiosity.</w:t>
      </w:r>
    </w:p>
    <w:p w14:paraId="75484284" w14:textId="77777777" w:rsidR="00827734" w:rsidRDefault="00827734" w:rsidP="00827734">
      <w:pPr>
        <w:numPr>
          <w:ilvl w:val="0"/>
          <w:numId w:val="2"/>
        </w:numPr>
        <w:tabs>
          <w:tab w:val="left" w:pos="0"/>
        </w:tabs>
        <w:suppressAutoHyphens/>
      </w:pPr>
      <w:r>
        <w:t xml:space="preserve">Engaging the World.  </w:t>
      </w:r>
      <w:r w:rsidR="00FC65C6">
        <w:t>Theory is not opposed to the world, but it is rather a way to engage with our everyday experiences and practices.  This objective</w:t>
      </w:r>
      <w:r>
        <w:t xml:space="preserve"> asks that you be open to the world in the same way you engage theoretical and literary texts.  Intellectual inquiry begins, literally, at home.</w:t>
      </w:r>
    </w:p>
    <w:p w14:paraId="75484285" w14:textId="77777777" w:rsidR="00827734" w:rsidRDefault="00827734" w:rsidP="00827734">
      <w:pPr>
        <w:numPr>
          <w:ilvl w:val="0"/>
          <w:numId w:val="2"/>
        </w:numPr>
        <w:tabs>
          <w:tab w:val="left" w:pos="0"/>
        </w:tabs>
        <w:suppressAutoHyphens/>
      </w:pPr>
      <w:r>
        <w:t>Community of Inquiry.  It is one of my strongest pedagogical beliefs that students teach each other at least as effectively as they learn from a professor.  Sharing ideas and working in teams are necessary to push ideas and arguments further.  Hence</w:t>
      </w:r>
      <w:r w:rsidR="00D75F78">
        <w:t xml:space="preserve"> working in groups are an impor</w:t>
      </w:r>
      <w:r>
        <w:t>tant part of the class.</w:t>
      </w:r>
      <w:r w:rsidR="00FC65C6">
        <w:t xml:space="preserve"> Being curious about and learning from others is the key to learning.</w:t>
      </w:r>
    </w:p>
    <w:p w14:paraId="75484286" w14:textId="77777777" w:rsidR="00827734" w:rsidRDefault="00827734" w:rsidP="00827734">
      <w:pPr>
        <w:numPr>
          <w:ilvl w:val="0"/>
          <w:numId w:val="2"/>
        </w:numPr>
        <w:tabs>
          <w:tab w:val="left" w:pos="0"/>
        </w:tabs>
        <w:suppressAutoHyphens/>
      </w:pPr>
      <w:r>
        <w:t>Writing with Focus and Intensity.  Learning to write as an engaged and curious writer is harder than it looks.  Writing is one of the most difficult processes I know and it’s difficult precisely because it’s unnatural.  Learning how to possess it and use as effectively as possible is a key to this course’s success.</w:t>
      </w:r>
    </w:p>
    <w:p w14:paraId="75484287" w14:textId="717F7EE9" w:rsidR="00FC65C6" w:rsidRPr="00A36BA8" w:rsidRDefault="00FC65C6" w:rsidP="00FC65C6">
      <w:pPr>
        <w:numPr>
          <w:ilvl w:val="0"/>
          <w:numId w:val="2"/>
        </w:numPr>
        <w:spacing w:before="60"/>
        <w:rPr>
          <w:rFonts w:cs="Arial"/>
        </w:rPr>
      </w:pPr>
      <w:r>
        <w:t>Gain</w:t>
      </w:r>
      <w:r w:rsidRPr="00C03813">
        <w:t xml:space="preserve"> confidence in yourself as a public self through practicing the argument and communication tools necessary to effectively articulate (both orally and in writing) your own original positions with respect to the ideas and contemporary problems we discuss.</w:t>
      </w:r>
    </w:p>
    <w:p w14:paraId="4334A11D" w14:textId="5515A1BC" w:rsidR="00A36BA8" w:rsidRDefault="00A36BA8" w:rsidP="00A36BA8">
      <w:pPr>
        <w:spacing w:before="60"/>
      </w:pPr>
    </w:p>
    <w:p w14:paraId="363EFF11" w14:textId="1AED35F8" w:rsidR="00A36BA8" w:rsidRDefault="00A36BA8" w:rsidP="00A36BA8">
      <w:r>
        <w:rPr>
          <w:b/>
          <w:bCs/>
        </w:rPr>
        <w:t>Covid Protocols.</w:t>
      </w:r>
      <w:r>
        <w:t xml:space="preserve">  We </w:t>
      </w:r>
      <w:r>
        <w:t>are all still learning to</w:t>
      </w:r>
      <w:r>
        <w:t xml:space="preserve"> be in-person.  That said, I remind you that face coverings are required in the classroom.  We should all try to maintain a healthy distance (three feet or greater), if possible, in the classroom.  If there are small groups meetings, I will give you the opportunity to move outside or out into the hall in order to maintain a safe distance between members.   Here are the commonsense protocols:</w:t>
      </w:r>
    </w:p>
    <w:p w14:paraId="29CBFFA7" w14:textId="77777777" w:rsidR="00A36BA8" w:rsidRDefault="00A36BA8" w:rsidP="00A36BA8"/>
    <w:p w14:paraId="121B604B" w14:textId="77777777" w:rsidR="00A36BA8" w:rsidRDefault="00A36BA8" w:rsidP="00A36BA8">
      <w:pPr>
        <w:pStyle w:val="ListParagraph"/>
        <w:numPr>
          <w:ilvl w:val="0"/>
          <w:numId w:val="5"/>
        </w:numPr>
        <w:contextualSpacing/>
        <w:rPr>
          <w:rFonts w:eastAsia="Times New Roman"/>
        </w:rPr>
      </w:pPr>
      <w:r>
        <w:rPr>
          <w:rFonts w:eastAsia="Times New Roman"/>
        </w:rPr>
        <w:t>If you have symptoms, stay home.  Also, contact me.</w:t>
      </w:r>
    </w:p>
    <w:p w14:paraId="3F49E0AF" w14:textId="77777777" w:rsidR="00A36BA8" w:rsidRDefault="00A36BA8" w:rsidP="00A36BA8">
      <w:pPr>
        <w:pStyle w:val="ListParagraph"/>
        <w:numPr>
          <w:ilvl w:val="0"/>
          <w:numId w:val="5"/>
        </w:numPr>
        <w:contextualSpacing/>
        <w:rPr>
          <w:rFonts w:eastAsia="Times New Roman"/>
        </w:rPr>
      </w:pPr>
      <w:r>
        <w:rPr>
          <w:rFonts w:eastAsia="Times New Roman"/>
        </w:rPr>
        <w:t>If you test positive, quarantine.  And contact me, so that I can help with contact tracing.</w:t>
      </w:r>
    </w:p>
    <w:p w14:paraId="103D5F56" w14:textId="77777777" w:rsidR="00A36BA8" w:rsidRPr="00802620" w:rsidRDefault="00A36BA8" w:rsidP="00A36BA8">
      <w:pPr>
        <w:pStyle w:val="ListParagraph"/>
        <w:numPr>
          <w:ilvl w:val="0"/>
          <w:numId w:val="5"/>
        </w:numPr>
        <w:contextualSpacing/>
        <w:rPr>
          <w:rFonts w:eastAsia="Times New Roman"/>
        </w:rPr>
      </w:pPr>
      <w:r>
        <w:rPr>
          <w:rFonts w:eastAsia="Times New Roman"/>
        </w:rPr>
        <w:t>You are free to bring laptops or phones into class in order to help with your learning.  Don’t abuse this privilege.</w:t>
      </w:r>
    </w:p>
    <w:p w14:paraId="1D7F1DD7" w14:textId="77777777" w:rsidR="00A36BA8" w:rsidRDefault="00A36BA8" w:rsidP="00A36BA8"/>
    <w:p w14:paraId="369248FE" w14:textId="77777777" w:rsidR="00A36BA8" w:rsidRDefault="00A36BA8" w:rsidP="00A36BA8"/>
    <w:p w14:paraId="30A89267" w14:textId="193C3A39" w:rsidR="00A36BA8" w:rsidRDefault="00A36BA8" w:rsidP="00A36BA8">
      <w:r>
        <w:lastRenderedPageBreak/>
        <w:t xml:space="preserve">The University’s Covid protocols and plans are available at: </w:t>
      </w:r>
    </w:p>
    <w:p w14:paraId="4E055654" w14:textId="77777777" w:rsidR="00A36BA8" w:rsidRDefault="00A36BA8" w:rsidP="00A36BA8">
      <w:r>
        <w:t xml:space="preserve">  </w:t>
      </w:r>
      <w:hyperlink r:id="rId7" w:history="1">
        <w:r w:rsidRPr="003331E3">
          <w:rPr>
            <w:rStyle w:val="Hyperlink"/>
          </w:rPr>
          <w:t>https://www.washington.edu/coronavirus/autumn2021/?utm_source=uwhp&amp;utm_medium=tiles&amp;utm_campaign=autumn-2021-planning</w:t>
        </w:r>
      </w:hyperlink>
    </w:p>
    <w:p w14:paraId="17FF9B37" w14:textId="77777777" w:rsidR="00A36BA8" w:rsidRPr="005479CB" w:rsidRDefault="00A36BA8" w:rsidP="00A36BA8">
      <w:pPr>
        <w:shd w:val="clear" w:color="auto" w:fill="FFFFFF"/>
        <w:tabs>
          <w:tab w:val="left" w:pos="0"/>
        </w:tabs>
        <w:suppressAutoHyphens/>
        <w:spacing w:before="100" w:beforeAutospacing="1" w:after="180" w:line="312" w:lineRule="atLeast"/>
        <w:rPr>
          <w:b/>
          <w:bCs/>
        </w:rPr>
      </w:pPr>
      <w:r>
        <w:rPr>
          <w:b/>
          <w:bCs/>
        </w:rPr>
        <w:t xml:space="preserve">Religious Accommodations.  </w:t>
      </w:r>
      <w:r w:rsidRPr="005479CB">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8" w:history="1">
        <w:r w:rsidRPr="005479CB">
          <w:rPr>
            <w:rStyle w:val="Hyperlink"/>
          </w:rPr>
          <w:t>Religious Accommodations Policy (https://registrar.washington.edu/staffandfaculty/religious-accommodations-policy/)</w:t>
        </w:r>
      </w:hyperlink>
      <w:r w:rsidRPr="005479CB">
        <w:t xml:space="preserve">. Accommodations must be requested within the first two weeks of this course using the </w:t>
      </w:r>
      <w:hyperlink r:id="rId9" w:history="1">
        <w:r w:rsidRPr="005479CB">
          <w:rPr>
            <w:rStyle w:val="Hyperlink"/>
          </w:rPr>
          <w:t>Religious Accommodations Request form (https://registrar.washington.edu/students/religious-accommodations-request/)</w:t>
        </w:r>
      </w:hyperlink>
      <w:r w:rsidRPr="005479CB">
        <w:t>.”</w:t>
      </w:r>
    </w:p>
    <w:p w14:paraId="75484289" w14:textId="77777777" w:rsidR="00B744B3" w:rsidRDefault="00B744B3" w:rsidP="00B744B3">
      <w:pPr>
        <w:tabs>
          <w:tab w:val="left" w:pos="0"/>
        </w:tabs>
        <w:suppressAutoHyphens/>
      </w:pPr>
    </w:p>
    <w:p w14:paraId="7548428F" w14:textId="77777777" w:rsidR="00827734" w:rsidRDefault="00827734" w:rsidP="00827734">
      <w:pPr>
        <w:pStyle w:val="Heading1"/>
        <w:rPr>
          <w:b w:val="0"/>
        </w:rPr>
      </w:pPr>
      <w:r>
        <w:t>REQUIREMENTS</w:t>
      </w:r>
    </w:p>
    <w:p w14:paraId="75484290" w14:textId="77777777" w:rsidR="00F41929" w:rsidRDefault="00F41929" w:rsidP="00F41929">
      <w:pPr>
        <w:tabs>
          <w:tab w:val="left" w:pos="0"/>
        </w:tabs>
        <w:suppressAutoHyphens/>
        <w:ind w:left="360"/>
        <w:rPr>
          <w:b/>
        </w:rPr>
      </w:pPr>
    </w:p>
    <w:p w14:paraId="75484293" w14:textId="004F77C5" w:rsidR="002A2C59" w:rsidRDefault="00944DCE" w:rsidP="002A2C59">
      <w:pPr>
        <w:pStyle w:val="ListParagraph"/>
        <w:numPr>
          <w:ilvl w:val="0"/>
          <w:numId w:val="1"/>
        </w:numPr>
        <w:tabs>
          <w:tab w:val="left" w:pos="0"/>
        </w:tabs>
        <w:suppressAutoHyphens/>
        <w:contextualSpacing/>
      </w:pPr>
      <w:r>
        <w:rPr>
          <w:b/>
        </w:rPr>
        <w:t>Online Crowd Sourcing</w:t>
      </w:r>
      <w:r w:rsidR="0071298E">
        <w:rPr>
          <w:b/>
        </w:rPr>
        <w:t xml:space="preserve"> (</w:t>
      </w:r>
      <w:proofErr w:type="gramStart"/>
      <w:r w:rsidR="0071298E">
        <w:rPr>
          <w:b/>
        </w:rPr>
        <w:t>i.e.</w:t>
      </w:r>
      <w:proofErr w:type="gramEnd"/>
      <w:r w:rsidR="0071298E">
        <w:rPr>
          <w:b/>
        </w:rPr>
        <w:t xml:space="preserve"> Discussions)</w:t>
      </w:r>
      <w:r w:rsidR="002A2C59">
        <w:rPr>
          <w:b/>
        </w:rPr>
        <w:t xml:space="preserve"> (2</w:t>
      </w:r>
      <w:r w:rsidR="0071298E">
        <w:rPr>
          <w:b/>
        </w:rPr>
        <w:t>0</w:t>
      </w:r>
      <w:r w:rsidR="002A2C59">
        <w:rPr>
          <w:b/>
        </w:rPr>
        <w:t>%</w:t>
      </w:r>
      <w:r w:rsidR="00462738">
        <w:rPr>
          <w:b/>
        </w:rPr>
        <w:t xml:space="preserve"> or </w:t>
      </w:r>
      <w:r w:rsidR="0071298E">
        <w:rPr>
          <w:b/>
        </w:rPr>
        <w:t>80</w:t>
      </w:r>
      <w:r w:rsidR="00462738">
        <w:rPr>
          <w:b/>
        </w:rPr>
        <w:t xml:space="preserve"> points</w:t>
      </w:r>
      <w:r w:rsidR="002A2C59">
        <w:rPr>
          <w:b/>
        </w:rPr>
        <w:t>).</w:t>
      </w:r>
      <w:r w:rsidR="002A2C59">
        <w:t xml:space="preserve">  In addition to engaging in in-class conversations, another important part of the class will be your on-line conversations on Canvas.  </w:t>
      </w:r>
      <w:r w:rsidR="006345FC">
        <w:t xml:space="preserve">I call it crowd sourcing, </w:t>
      </w:r>
      <w:r w:rsidR="005073B6">
        <w:t xml:space="preserve">because </w:t>
      </w:r>
      <w:r w:rsidR="006345FC">
        <w:t xml:space="preserve">this particular course requires all of us to work together to solve the riddles, to answer the questions, or to pose new questions about </w:t>
      </w:r>
      <w:r w:rsidR="006345FC">
        <w:rPr>
          <w:i/>
          <w:iCs/>
        </w:rPr>
        <w:t xml:space="preserve">House of Leaves. </w:t>
      </w:r>
      <w:r w:rsidR="006345FC">
        <w:t>This requirement is meant to build a sense of co</w:t>
      </w:r>
      <w:r w:rsidR="005073B6">
        <w:t xml:space="preserve">nnection; </w:t>
      </w:r>
      <w:r w:rsidR="006345FC">
        <w:t>th</w:t>
      </w:r>
      <w:r w:rsidR="002A2C59">
        <w:t>is a class not a village, but it exists outside of the four hours per week that we meet.  For this reason, it’s important to create a sense of common purpose from our very different expectations and backgrounds.  A handout on this requirement will be forthcoming.</w:t>
      </w:r>
    </w:p>
    <w:p w14:paraId="75484294" w14:textId="77777777" w:rsidR="00827734" w:rsidRPr="007146CB" w:rsidRDefault="00827734" w:rsidP="00827734">
      <w:pPr>
        <w:tabs>
          <w:tab w:val="left" w:pos="0"/>
        </w:tabs>
        <w:suppressAutoHyphens/>
        <w:ind w:left="360"/>
        <w:rPr>
          <w:b/>
        </w:rPr>
      </w:pPr>
    </w:p>
    <w:p w14:paraId="75484295" w14:textId="0EC2769C" w:rsidR="004F243B" w:rsidRDefault="00894AFD" w:rsidP="00827734">
      <w:pPr>
        <w:numPr>
          <w:ilvl w:val="0"/>
          <w:numId w:val="1"/>
        </w:numPr>
        <w:tabs>
          <w:tab w:val="left" w:pos="0"/>
        </w:tabs>
        <w:suppressAutoHyphens/>
      </w:pPr>
      <w:r>
        <w:rPr>
          <w:b/>
        </w:rPr>
        <w:t>Essay Summaries</w:t>
      </w:r>
      <w:r w:rsidR="00DD46E8">
        <w:rPr>
          <w:b/>
        </w:rPr>
        <w:t xml:space="preserve"> (</w:t>
      </w:r>
      <w:r w:rsidR="00944DCE">
        <w:rPr>
          <w:b/>
        </w:rPr>
        <w:t>2</w:t>
      </w:r>
      <w:r w:rsidR="0071298E">
        <w:rPr>
          <w:b/>
        </w:rPr>
        <w:t>0% or 80 points</w:t>
      </w:r>
      <w:r w:rsidR="004F243B">
        <w:rPr>
          <w:b/>
        </w:rPr>
        <w:t>)</w:t>
      </w:r>
      <w:r w:rsidR="004F243B">
        <w:t>.  Lear</w:t>
      </w:r>
      <w:r w:rsidR="00D75F78">
        <w:t xml:space="preserve">ning to summarize the argument of an </w:t>
      </w:r>
      <w:r w:rsidR="004F243B">
        <w:t xml:space="preserve">essay is a key way to understand not only the theory but also how arguments are put together. </w:t>
      </w:r>
      <w:r>
        <w:t xml:space="preserve"> </w:t>
      </w:r>
      <w:r w:rsidR="006345FC">
        <w:t>I will let you write your two summaries at any time during the quarter.</w:t>
      </w:r>
      <w:r w:rsidR="00282777">
        <w:t xml:space="preserve"> If you wish, you may submit three summaries, and you can drop the lowest grade.</w:t>
      </w:r>
      <w:r w:rsidR="006C0354">
        <w:rPr>
          <w:b/>
        </w:rPr>
        <w:t xml:space="preserve">   </w:t>
      </w:r>
      <w:r>
        <w:t xml:space="preserve"> Each summary will be worth </w:t>
      </w:r>
      <w:r w:rsidR="006345FC">
        <w:t>10</w:t>
      </w:r>
      <w:r>
        <w:t xml:space="preserve">% of your final grade. </w:t>
      </w:r>
      <w:r w:rsidR="004F243B">
        <w:t xml:space="preserve"> A handout will be provided beforehand</w:t>
      </w:r>
      <w:r>
        <w:t xml:space="preserve"> to define the form and the parameters of the summary</w:t>
      </w:r>
      <w:r w:rsidR="004F243B">
        <w:t>.</w:t>
      </w:r>
    </w:p>
    <w:p w14:paraId="75484296" w14:textId="77777777" w:rsidR="004F243B" w:rsidRDefault="004F243B" w:rsidP="004F243B">
      <w:pPr>
        <w:pStyle w:val="ListParagraph"/>
      </w:pPr>
    </w:p>
    <w:p w14:paraId="75484297" w14:textId="67044FD0" w:rsidR="004F243B" w:rsidRDefault="004F243B" w:rsidP="004F243B">
      <w:pPr>
        <w:numPr>
          <w:ilvl w:val="0"/>
          <w:numId w:val="1"/>
        </w:numPr>
        <w:tabs>
          <w:tab w:val="left" w:pos="0"/>
        </w:tabs>
        <w:suppressAutoHyphens/>
      </w:pPr>
      <w:r>
        <w:rPr>
          <w:b/>
        </w:rPr>
        <w:t>Putting Theory to Work Essay (25%</w:t>
      </w:r>
      <w:r w:rsidR="00462738">
        <w:rPr>
          <w:b/>
        </w:rPr>
        <w:t xml:space="preserve"> or 100 points</w:t>
      </w:r>
      <w:r>
        <w:rPr>
          <w:b/>
        </w:rPr>
        <w:t>).</w:t>
      </w:r>
      <w:r>
        <w:t xml:space="preserve">  One of the most important aspects of this course will be learning to do close readings of texts using a theoretical perspective.  Employing theory involves the difficult task of choosing a particular aspect of a theoretical essay (a term, a question, a short passage) and using it as the basis for critical analysis of a text.</w:t>
      </w:r>
      <w:r w:rsidR="00894AFD">
        <w:t xml:space="preserve">  Your essay summaries should help start the process by providing you initial material.</w:t>
      </w:r>
      <w:r>
        <w:t xml:space="preserve">  We will workshop drafts of your essay and the fin</w:t>
      </w:r>
      <w:r w:rsidR="00294F0B">
        <w:t>al draft wi</w:t>
      </w:r>
      <w:r w:rsidR="002A657F">
        <w:t>ll be</w:t>
      </w:r>
      <w:r w:rsidR="00204729">
        <w:t xml:space="preserve"> Friday</w:t>
      </w:r>
      <w:r w:rsidR="0071298E">
        <w:t>, February 2</w:t>
      </w:r>
      <w:r w:rsidR="00204729">
        <w:t>5</w:t>
      </w:r>
      <w:r w:rsidR="00204729" w:rsidRPr="00204729">
        <w:rPr>
          <w:vertAlign w:val="superscript"/>
        </w:rPr>
        <w:t>th</w:t>
      </w:r>
      <w:r w:rsidR="00204729">
        <w:t>.</w:t>
      </w:r>
      <w:r>
        <w:t xml:space="preserve"> A handout will be forthcoming.</w:t>
      </w:r>
    </w:p>
    <w:p w14:paraId="75484298" w14:textId="77777777" w:rsidR="004F243B" w:rsidRDefault="004F243B" w:rsidP="004F243B">
      <w:pPr>
        <w:pStyle w:val="ListParagraph"/>
      </w:pPr>
    </w:p>
    <w:p w14:paraId="75484299" w14:textId="5A996F05" w:rsidR="00827734" w:rsidRDefault="00894AFD" w:rsidP="00827734">
      <w:pPr>
        <w:numPr>
          <w:ilvl w:val="0"/>
          <w:numId w:val="1"/>
        </w:numPr>
        <w:tabs>
          <w:tab w:val="left" w:pos="0"/>
        </w:tabs>
        <w:suppressAutoHyphens/>
      </w:pPr>
      <w:r>
        <w:rPr>
          <w:b/>
        </w:rPr>
        <w:t>Reading Exam (25</w:t>
      </w:r>
      <w:r w:rsidR="00827734">
        <w:rPr>
          <w:b/>
        </w:rPr>
        <w:t>%</w:t>
      </w:r>
      <w:r w:rsidR="00462738">
        <w:rPr>
          <w:b/>
        </w:rPr>
        <w:t xml:space="preserve"> or 100 points</w:t>
      </w:r>
      <w:r w:rsidR="00827734">
        <w:rPr>
          <w:b/>
        </w:rPr>
        <w:t>).</w:t>
      </w:r>
      <w:r w:rsidR="00827734">
        <w:t xml:space="preserve">  Exams are usually intended to police you because we don’t really believe that you’ll actually read the novel.  In this course, however, not reading the novel isn’t an option (or why would you even take the course?)  Rather, I want to use this exam to assess how well you read the novel and the ways in which you can demonstrate </w:t>
      </w:r>
      <w:r w:rsidR="00827734">
        <w:lastRenderedPageBreak/>
        <w:t>various kinds of engagement with it.  The Exam will t</w:t>
      </w:r>
      <w:r w:rsidR="005C7E85">
        <w:t>ake</w:t>
      </w:r>
      <w:r w:rsidR="002A657F">
        <w:t xml:space="preserve"> place on Wednesday, </w:t>
      </w:r>
      <w:r w:rsidR="00741805">
        <w:t>March 9</w:t>
      </w:r>
      <w:r w:rsidR="00741805" w:rsidRPr="00741805">
        <w:rPr>
          <w:vertAlign w:val="superscript"/>
        </w:rPr>
        <w:t>th</w:t>
      </w:r>
      <w:r w:rsidR="005C7E85">
        <w:t>, the last day of class</w:t>
      </w:r>
      <w:r w:rsidR="00827734">
        <w:t>.</w:t>
      </w:r>
    </w:p>
    <w:p w14:paraId="4B44E64A" w14:textId="2D437CB3" w:rsidR="00741805" w:rsidRDefault="00741805" w:rsidP="00741805">
      <w:pPr>
        <w:tabs>
          <w:tab w:val="left" w:pos="0"/>
        </w:tabs>
        <w:suppressAutoHyphens/>
      </w:pPr>
    </w:p>
    <w:p w14:paraId="1113B460" w14:textId="6716ADF0" w:rsidR="00741805" w:rsidRDefault="00741805" w:rsidP="00741805">
      <w:pPr>
        <w:pStyle w:val="ListParagraph"/>
        <w:numPr>
          <w:ilvl w:val="0"/>
          <w:numId w:val="1"/>
        </w:numPr>
        <w:tabs>
          <w:tab w:val="left" w:pos="0"/>
        </w:tabs>
        <w:suppressAutoHyphens/>
      </w:pPr>
      <w:r w:rsidRPr="00741805">
        <w:rPr>
          <w:b/>
          <w:bCs/>
        </w:rPr>
        <w:t>Participation (</w:t>
      </w:r>
      <w:r>
        <w:rPr>
          <w:b/>
          <w:bCs/>
        </w:rPr>
        <w:t>10</w:t>
      </w:r>
      <w:r w:rsidR="00765C98">
        <w:rPr>
          <w:b/>
          <w:bCs/>
        </w:rPr>
        <w:t>%</w:t>
      </w:r>
      <w:r w:rsidRPr="00741805">
        <w:rPr>
          <w:b/>
          <w:bCs/>
        </w:rPr>
        <w:t xml:space="preserve"> or </w:t>
      </w:r>
      <w:r>
        <w:rPr>
          <w:b/>
          <w:bCs/>
        </w:rPr>
        <w:t>4</w:t>
      </w:r>
      <w:r w:rsidRPr="00741805">
        <w:rPr>
          <w:b/>
          <w:bCs/>
        </w:rPr>
        <w:t>0 points).</w:t>
      </w:r>
      <w:r>
        <w:t xml:space="preserve">  This requirement is actually pretty simple.  It’s not about how engaged you are, or how often you participate.  It’s about showing up.  If you show up and don’t miss more than 5 classes (that’s 2 ½ weeks</w:t>
      </w:r>
      <w:r w:rsidR="00282777">
        <w:t>’</w:t>
      </w:r>
      <w:r>
        <w:t xml:space="preserve"> worth of classes), then you’ll get full credit.  If you don’t, you won’t.</w:t>
      </w:r>
    </w:p>
    <w:p w14:paraId="76593B6C" w14:textId="491B3295" w:rsidR="00765C98" w:rsidRDefault="00765C98">
      <w:pPr>
        <w:spacing w:line="259" w:lineRule="auto"/>
      </w:pPr>
      <w:r>
        <w:br w:type="page"/>
      </w:r>
    </w:p>
    <w:p w14:paraId="7952E699" w14:textId="77777777" w:rsidR="00765C98" w:rsidRPr="00157A71" w:rsidRDefault="00765C98" w:rsidP="00765C98">
      <w:pPr>
        <w:jc w:val="center"/>
        <w:rPr>
          <w:b/>
          <w:sz w:val="28"/>
          <w:szCs w:val="28"/>
        </w:rPr>
      </w:pPr>
      <w:r>
        <w:rPr>
          <w:b/>
          <w:sz w:val="28"/>
          <w:szCs w:val="28"/>
        </w:rPr>
        <w:lastRenderedPageBreak/>
        <w:t xml:space="preserve">English 309:  </w:t>
      </w:r>
      <w:r w:rsidRPr="00156F2B">
        <w:rPr>
          <w:b/>
          <w:i/>
          <w:color w:val="548DD4"/>
          <w:sz w:val="28"/>
          <w:szCs w:val="28"/>
        </w:rPr>
        <w:t>House</w:t>
      </w:r>
      <w:r>
        <w:rPr>
          <w:b/>
          <w:i/>
          <w:sz w:val="28"/>
          <w:szCs w:val="28"/>
        </w:rPr>
        <w:t xml:space="preserve"> of Leaves</w:t>
      </w:r>
      <w:r>
        <w:rPr>
          <w:b/>
          <w:sz w:val="28"/>
          <w:szCs w:val="28"/>
        </w:rPr>
        <w:t xml:space="preserve"> and the Future of Reading</w:t>
      </w:r>
    </w:p>
    <w:p w14:paraId="7C656AEC" w14:textId="77777777" w:rsidR="00765C98" w:rsidRDefault="00765C98" w:rsidP="00765C98"/>
    <w:p w14:paraId="59C3DCF0" w14:textId="77777777" w:rsidR="00765C98" w:rsidRPr="007146CB" w:rsidRDefault="00765C98" w:rsidP="00765C98">
      <w:pPr>
        <w:rPr>
          <w:bCs/>
          <w:sz w:val="22"/>
          <w:szCs w:val="22"/>
        </w:rPr>
      </w:pPr>
      <w:r w:rsidRPr="007146CB">
        <w:rPr>
          <w:b/>
          <w:bCs/>
          <w:sz w:val="22"/>
          <w:szCs w:val="22"/>
        </w:rPr>
        <w:t>Texts</w:t>
      </w:r>
      <w:r>
        <w:rPr>
          <w:b/>
          <w:bCs/>
          <w:sz w:val="22"/>
          <w:szCs w:val="22"/>
        </w:rPr>
        <w:t xml:space="preserve"> (available at the University Bookstore)</w:t>
      </w:r>
      <w:r w:rsidRPr="007146CB">
        <w:rPr>
          <w:b/>
          <w:bCs/>
          <w:sz w:val="22"/>
          <w:szCs w:val="22"/>
        </w:rPr>
        <w:t>:</w:t>
      </w:r>
    </w:p>
    <w:p w14:paraId="49FFD11B" w14:textId="77777777" w:rsidR="00765C98" w:rsidRDefault="00765C98" w:rsidP="00765C98">
      <w:pPr>
        <w:rPr>
          <w:sz w:val="22"/>
          <w:szCs w:val="22"/>
        </w:rPr>
      </w:pPr>
      <w:r w:rsidRPr="007146CB">
        <w:rPr>
          <w:sz w:val="22"/>
          <w:szCs w:val="22"/>
        </w:rPr>
        <w:t xml:space="preserve">Mark </w:t>
      </w:r>
      <w:proofErr w:type="spellStart"/>
      <w:r w:rsidRPr="007146CB">
        <w:rPr>
          <w:sz w:val="22"/>
          <w:szCs w:val="22"/>
        </w:rPr>
        <w:t>Danielewski</w:t>
      </w:r>
      <w:proofErr w:type="spellEnd"/>
      <w:r w:rsidRPr="007146CB">
        <w:rPr>
          <w:sz w:val="22"/>
          <w:szCs w:val="22"/>
        </w:rPr>
        <w:t xml:space="preserve">, </w:t>
      </w:r>
      <w:r w:rsidRPr="007146CB">
        <w:rPr>
          <w:i/>
          <w:sz w:val="22"/>
          <w:szCs w:val="22"/>
        </w:rPr>
        <w:t>House of Leaves</w:t>
      </w:r>
      <w:r>
        <w:rPr>
          <w:sz w:val="22"/>
          <w:szCs w:val="22"/>
        </w:rPr>
        <w:t xml:space="preserve"> (full-color edition)</w:t>
      </w:r>
    </w:p>
    <w:p w14:paraId="7605E48D" w14:textId="77777777" w:rsidR="00765C98" w:rsidRDefault="00765C98" w:rsidP="00765C98">
      <w:pPr>
        <w:rPr>
          <w:b/>
          <w:sz w:val="22"/>
          <w:szCs w:val="22"/>
        </w:rPr>
      </w:pPr>
    </w:p>
    <w:p w14:paraId="5B1DFD11" w14:textId="3B14E9F1" w:rsidR="00765C98" w:rsidRPr="007146CB" w:rsidRDefault="00765C98" w:rsidP="00765C98">
      <w:pPr>
        <w:rPr>
          <w:b/>
          <w:sz w:val="22"/>
          <w:szCs w:val="22"/>
        </w:rPr>
      </w:pPr>
      <w:r w:rsidRPr="007146CB">
        <w:rPr>
          <w:sz w:val="22"/>
          <w:szCs w:val="22"/>
        </w:rPr>
        <w:t xml:space="preserve">Reading Assignments:  The reading assignments for </w:t>
      </w:r>
      <w:r w:rsidRPr="007146CB">
        <w:rPr>
          <w:i/>
          <w:sz w:val="22"/>
          <w:szCs w:val="22"/>
        </w:rPr>
        <w:t>House of Leaves</w:t>
      </w:r>
      <w:r w:rsidRPr="007146CB">
        <w:rPr>
          <w:sz w:val="22"/>
          <w:szCs w:val="22"/>
        </w:rPr>
        <w:t xml:space="preserve"> noted below</w:t>
      </w:r>
      <w:r>
        <w:rPr>
          <w:sz w:val="22"/>
          <w:szCs w:val="22"/>
        </w:rPr>
        <w:t xml:space="preserve"> for weeks 1-7 indicate </w:t>
      </w:r>
      <w:r w:rsidRPr="007146CB">
        <w:rPr>
          <w:sz w:val="22"/>
          <w:szCs w:val="22"/>
        </w:rPr>
        <w:t xml:space="preserve">where I think you should be in your </w:t>
      </w:r>
      <w:r w:rsidRPr="00204729">
        <w:rPr>
          <w:i/>
          <w:iCs/>
          <w:sz w:val="22"/>
          <w:szCs w:val="22"/>
        </w:rPr>
        <w:t>first</w:t>
      </w:r>
      <w:r w:rsidRPr="007146CB">
        <w:rPr>
          <w:sz w:val="22"/>
          <w:szCs w:val="22"/>
        </w:rPr>
        <w:t xml:space="preserve"> reading of the novel. They don’t indicate what specific sections we’ll be discussing on which day.  (For that you’ll have to be in class or check with the cour</w:t>
      </w:r>
      <w:r>
        <w:rPr>
          <w:sz w:val="22"/>
          <w:szCs w:val="22"/>
        </w:rPr>
        <w:t>se’s Canvas page</w:t>
      </w:r>
      <w:r w:rsidRPr="007146CB">
        <w:rPr>
          <w:sz w:val="22"/>
          <w:szCs w:val="22"/>
        </w:rPr>
        <w:t>.)  After you’ve finished reading the novel the first time, you should start back through it for a second time,</w:t>
      </w:r>
      <w:r>
        <w:rPr>
          <w:sz w:val="22"/>
          <w:szCs w:val="22"/>
        </w:rPr>
        <w:t xml:space="preserve"> </w:t>
      </w:r>
      <w:r w:rsidRPr="007146CB">
        <w:rPr>
          <w:sz w:val="22"/>
          <w:szCs w:val="22"/>
        </w:rPr>
        <w:t xml:space="preserve">noting how </w:t>
      </w:r>
      <w:proofErr w:type="gramStart"/>
      <w:r w:rsidRPr="007146CB">
        <w:rPr>
          <w:sz w:val="22"/>
          <w:szCs w:val="22"/>
        </w:rPr>
        <w:t>your</w:t>
      </w:r>
      <w:proofErr w:type="gramEnd"/>
      <w:r w:rsidRPr="007146CB">
        <w:rPr>
          <w:sz w:val="22"/>
          <w:szCs w:val="22"/>
        </w:rPr>
        <w:t xml:space="preserve"> understanding and experience of the novel change on second (or third or fourth) reading.</w:t>
      </w:r>
      <w:r w:rsidR="00204729">
        <w:rPr>
          <w:sz w:val="22"/>
          <w:szCs w:val="22"/>
        </w:rPr>
        <w:t xml:space="preserve"> Readings marked with an asterisk (*) can be found on the Canvas Module for that week.</w:t>
      </w:r>
      <w:r w:rsidRPr="007146CB">
        <w:rPr>
          <w:sz w:val="22"/>
          <w:szCs w:val="22"/>
        </w:rPr>
        <w:t xml:space="preserve">  </w:t>
      </w:r>
      <w:r w:rsidRPr="007146CB">
        <w:rPr>
          <w:b/>
          <w:sz w:val="22"/>
          <w:szCs w:val="22"/>
        </w:rPr>
        <w:t xml:space="preserve">NB: </w:t>
      </w:r>
      <w:r>
        <w:rPr>
          <w:b/>
          <w:sz w:val="22"/>
          <w:szCs w:val="22"/>
        </w:rPr>
        <w:t>theoretical essays will be discussed on days noted in syllabus.</w:t>
      </w:r>
    </w:p>
    <w:p w14:paraId="28825B28" w14:textId="77777777" w:rsidR="00765C98" w:rsidRPr="007146CB" w:rsidRDefault="00765C98" w:rsidP="00765C98">
      <w:pPr>
        <w:rPr>
          <w:sz w:val="22"/>
          <w:szCs w:val="22"/>
        </w:rPr>
      </w:pPr>
    </w:p>
    <w:p w14:paraId="2BEFC92D" w14:textId="77777777" w:rsidR="00765C98" w:rsidRDefault="00765C98" w:rsidP="00765C98">
      <w:pPr>
        <w:rPr>
          <w:sz w:val="22"/>
          <w:szCs w:val="22"/>
        </w:rPr>
      </w:pPr>
      <w:r>
        <w:rPr>
          <w:b/>
          <w:sz w:val="22"/>
          <w:szCs w:val="22"/>
        </w:rPr>
        <w:t>Week 1:</w:t>
      </w:r>
      <w:r>
        <w:rPr>
          <w:b/>
          <w:sz w:val="22"/>
          <w:szCs w:val="22"/>
        </w:rPr>
        <w:tab/>
      </w:r>
      <w:r>
        <w:rPr>
          <w:b/>
          <w:sz w:val="22"/>
          <w:szCs w:val="22"/>
        </w:rPr>
        <w:tab/>
        <w:t>The Archaeology of Reading (and Writing)</w:t>
      </w:r>
    </w:p>
    <w:p w14:paraId="29058D4E" w14:textId="77777777" w:rsidR="00765C98" w:rsidRDefault="00765C98" w:rsidP="00765C98">
      <w:pPr>
        <w:rPr>
          <w:sz w:val="22"/>
          <w:szCs w:val="22"/>
        </w:rPr>
      </w:pPr>
    </w:p>
    <w:p w14:paraId="550AA787" w14:textId="77777777" w:rsidR="00765C98" w:rsidRDefault="00765C98" w:rsidP="00765C98">
      <w:pPr>
        <w:rPr>
          <w:sz w:val="22"/>
          <w:szCs w:val="22"/>
        </w:rPr>
      </w:pPr>
      <w:r>
        <w:rPr>
          <w:sz w:val="22"/>
          <w:szCs w:val="22"/>
        </w:rPr>
        <w:t>Mon. Jan.  3:</w:t>
      </w:r>
      <w:r>
        <w:rPr>
          <w:sz w:val="22"/>
          <w:szCs w:val="22"/>
        </w:rPr>
        <w:tab/>
      </w:r>
      <w:r>
        <w:rPr>
          <w:sz w:val="22"/>
          <w:szCs w:val="22"/>
        </w:rPr>
        <w:tab/>
        <w:t>Introduction:  This is not for you.</w:t>
      </w:r>
    </w:p>
    <w:p w14:paraId="14C9B6BE" w14:textId="77777777" w:rsidR="00765C98" w:rsidRDefault="00765C98" w:rsidP="00765C98">
      <w:pPr>
        <w:rPr>
          <w:sz w:val="22"/>
          <w:szCs w:val="22"/>
        </w:rPr>
      </w:pPr>
    </w:p>
    <w:p w14:paraId="1974628E" w14:textId="77777777" w:rsidR="00765C98" w:rsidRDefault="00765C98" w:rsidP="00765C98">
      <w:pPr>
        <w:rPr>
          <w:sz w:val="22"/>
          <w:szCs w:val="22"/>
        </w:rPr>
      </w:pPr>
      <w:r>
        <w:rPr>
          <w:sz w:val="22"/>
          <w:szCs w:val="22"/>
        </w:rPr>
        <w:t>Wed. Jan.  5:</w:t>
      </w:r>
      <w:r>
        <w:rPr>
          <w:sz w:val="22"/>
          <w:szCs w:val="22"/>
        </w:rPr>
        <w:tab/>
      </w:r>
      <w:r>
        <w:rPr>
          <w:sz w:val="22"/>
          <w:szCs w:val="22"/>
        </w:rPr>
        <w:tab/>
        <w:t>Histories of Writing and Reading</w:t>
      </w:r>
    </w:p>
    <w:p w14:paraId="20F598A9" w14:textId="77777777" w:rsidR="00765C98" w:rsidRDefault="00765C98" w:rsidP="00765C98">
      <w:pPr>
        <w:rPr>
          <w:sz w:val="22"/>
          <w:szCs w:val="22"/>
        </w:rPr>
      </w:pPr>
      <w:r>
        <w:rPr>
          <w:sz w:val="22"/>
          <w:szCs w:val="22"/>
        </w:rPr>
        <w:tab/>
      </w:r>
      <w:r>
        <w:rPr>
          <w:sz w:val="22"/>
          <w:szCs w:val="22"/>
        </w:rPr>
        <w:tab/>
      </w:r>
      <w:r>
        <w:rPr>
          <w:sz w:val="22"/>
          <w:szCs w:val="22"/>
        </w:rPr>
        <w:tab/>
        <w:t xml:space="preserve">Alberto </w:t>
      </w:r>
      <w:proofErr w:type="spellStart"/>
      <w:r>
        <w:rPr>
          <w:sz w:val="22"/>
          <w:szCs w:val="22"/>
        </w:rPr>
        <w:t>Manguel</w:t>
      </w:r>
      <w:proofErr w:type="spellEnd"/>
      <w:r>
        <w:rPr>
          <w:sz w:val="22"/>
          <w:szCs w:val="22"/>
        </w:rPr>
        <w:t>, “</w:t>
      </w:r>
      <w:proofErr w:type="gramStart"/>
      <w:r>
        <w:rPr>
          <w:sz w:val="22"/>
          <w:szCs w:val="22"/>
        </w:rPr>
        <w:t>Beginnings”*</w:t>
      </w:r>
      <w:proofErr w:type="gramEnd"/>
    </w:p>
    <w:p w14:paraId="08EE5248" w14:textId="77777777" w:rsidR="00765C98" w:rsidRDefault="00765C98" w:rsidP="00765C98">
      <w:pPr>
        <w:rPr>
          <w:sz w:val="22"/>
          <w:szCs w:val="22"/>
        </w:rPr>
      </w:pPr>
      <w:r>
        <w:rPr>
          <w:sz w:val="22"/>
          <w:szCs w:val="22"/>
        </w:rPr>
        <w:tab/>
      </w:r>
      <w:r>
        <w:rPr>
          <w:sz w:val="22"/>
          <w:szCs w:val="22"/>
        </w:rPr>
        <w:tab/>
      </w:r>
      <w:r>
        <w:rPr>
          <w:sz w:val="22"/>
          <w:szCs w:val="22"/>
        </w:rPr>
        <w:tab/>
        <w:t xml:space="preserve">Stanislas </w:t>
      </w:r>
      <w:proofErr w:type="spellStart"/>
      <w:r>
        <w:rPr>
          <w:sz w:val="22"/>
          <w:szCs w:val="22"/>
        </w:rPr>
        <w:t>Dehaene</w:t>
      </w:r>
      <w:proofErr w:type="spellEnd"/>
      <w:r>
        <w:rPr>
          <w:sz w:val="22"/>
          <w:szCs w:val="22"/>
        </w:rPr>
        <w:t xml:space="preserve">, “Inventing </w:t>
      </w:r>
      <w:proofErr w:type="gramStart"/>
      <w:r>
        <w:rPr>
          <w:sz w:val="22"/>
          <w:szCs w:val="22"/>
        </w:rPr>
        <w:t>Reading”*</w:t>
      </w:r>
      <w:proofErr w:type="gramEnd"/>
    </w:p>
    <w:p w14:paraId="39D74130" w14:textId="77777777" w:rsidR="00765C98" w:rsidRDefault="00765C98" w:rsidP="00765C98">
      <w:pPr>
        <w:rPr>
          <w:sz w:val="22"/>
          <w:szCs w:val="22"/>
        </w:rPr>
      </w:pPr>
      <w:r>
        <w:rPr>
          <w:sz w:val="22"/>
          <w:szCs w:val="22"/>
        </w:rPr>
        <w:tab/>
      </w:r>
      <w:r>
        <w:rPr>
          <w:sz w:val="22"/>
          <w:szCs w:val="22"/>
        </w:rPr>
        <w:tab/>
      </w:r>
      <w:r>
        <w:rPr>
          <w:sz w:val="22"/>
          <w:szCs w:val="22"/>
        </w:rPr>
        <w:tab/>
        <w:t xml:space="preserve">Mark </w:t>
      </w:r>
      <w:proofErr w:type="spellStart"/>
      <w:r>
        <w:rPr>
          <w:sz w:val="22"/>
          <w:szCs w:val="22"/>
        </w:rPr>
        <w:t>Danielewski</w:t>
      </w:r>
      <w:proofErr w:type="spellEnd"/>
      <w:r>
        <w:rPr>
          <w:sz w:val="22"/>
          <w:szCs w:val="22"/>
        </w:rPr>
        <w:t xml:space="preserve">, </w:t>
      </w:r>
      <w:r>
        <w:rPr>
          <w:i/>
          <w:sz w:val="22"/>
          <w:szCs w:val="22"/>
        </w:rPr>
        <w:t>House of Leaves</w:t>
      </w:r>
      <w:r>
        <w:rPr>
          <w:sz w:val="22"/>
          <w:szCs w:val="22"/>
        </w:rPr>
        <w:t xml:space="preserve">, cover </w:t>
      </w:r>
      <w:proofErr w:type="spellStart"/>
      <w:r>
        <w:rPr>
          <w:sz w:val="22"/>
          <w:szCs w:val="22"/>
        </w:rPr>
        <w:t>to p</w:t>
      </w:r>
      <w:proofErr w:type="spellEnd"/>
      <w:r>
        <w:rPr>
          <w:sz w:val="22"/>
          <w:szCs w:val="22"/>
        </w:rPr>
        <w:t>. 18</w:t>
      </w:r>
    </w:p>
    <w:p w14:paraId="11ECAEA6" w14:textId="77777777" w:rsidR="00765C98" w:rsidRDefault="00765C98" w:rsidP="00765C9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FF4D279" w14:textId="77777777" w:rsidR="00765C98" w:rsidRPr="0035275A" w:rsidRDefault="00765C98" w:rsidP="00765C98">
      <w:pPr>
        <w:rPr>
          <w:sz w:val="22"/>
          <w:szCs w:val="22"/>
        </w:rPr>
      </w:pPr>
      <w:r>
        <w:rPr>
          <w:b/>
          <w:bCs/>
          <w:sz w:val="22"/>
          <w:szCs w:val="22"/>
        </w:rPr>
        <w:t>Week 2:</w:t>
      </w:r>
      <w:r>
        <w:rPr>
          <w:sz w:val="22"/>
          <w:szCs w:val="22"/>
        </w:rPr>
        <w:tab/>
      </w:r>
      <w:r>
        <w:rPr>
          <w:sz w:val="22"/>
          <w:szCs w:val="22"/>
        </w:rPr>
        <w:tab/>
      </w:r>
      <w:r>
        <w:rPr>
          <w:b/>
          <w:bCs/>
          <w:sz w:val="22"/>
          <w:szCs w:val="22"/>
        </w:rPr>
        <w:t>Reading in the Brain and Society</w:t>
      </w:r>
    </w:p>
    <w:p w14:paraId="2E3B4054" w14:textId="77777777" w:rsidR="00765C98" w:rsidRDefault="00765C98" w:rsidP="00765C98">
      <w:pPr>
        <w:rPr>
          <w:sz w:val="22"/>
          <w:szCs w:val="22"/>
        </w:rPr>
      </w:pPr>
    </w:p>
    <w:p w14:paraId="321F9E39" w14:textId="77777777" w:rsidR="00765C98" w:rsidRDefault="00765C98" w:rsidP="00765C98">
      <w:pPr>
        <w:rPr>
          <w:sz w:val="22"/>
          <w:szCs w:val="22"/>
        </w:rPr>
      </w:pPr>
      <w:r>
        <w:rPr>
          <w:sz w:val="22"/>
          <w:szCs w:val="22"/>
        </w:rPr>
        <w:t>Mon.  Jan. 10:</w:t>
      </w:r>
      <w:r>
        <w:rPr>
          <w:sz w:val="22"/>
          <w:szCs w:val="22"/>
        </w:rPr>
        <w:tab/>
      </w:r>
      <w:r>
        <w:rPr>
          <w:sz w:val="22"/>
          <w:szCs w:val="22"/>
        </w:rPr>
        <w:tab/>
        <w:t>Reading in the Brain</w:t>
      </w:r>
    </w:p>
    <w:p w14:paraId="0205C408" w14:textId="77777777" w:rsidR="00765C98" w:rsidRDefault="00765C98" w:rsidP="00765C98">
      <w:pPr>
        <w:ind w:left="1440" w:firstLine="720"/>
        <w:rPr>
          <w:sz w:val="22"/>
          <w:szCs w:val="22"/>
        </w:rPr>
      </w:pPr>
      <w:r>
        <w:rPr>
          <w:i/>
          <w:sz w:val="22"/>
          <w:szCs w:val="22"/>
        </w:rPr>
        <w:t>House of Leaves</w:t>
      </w:r>
      <w:r>
        <w:rPr>
          <w:sz w:val="22"/>
          <w:szCs w:val="22"/>
        </w:rPr>
        <w:t>, pp. 19-40</w:t>
      </w:r>
    </w:p>
    <w:p w14:paraId="323E19C9" w14:textId="77777777" w:rsidR="00765C98" w:rsidRDefault="00765C98" w:rsidP="00765C98">
      <w:pPr>
        <w:rPr>
          <w:sz w:val="22"/>
          <w:szCs w:val="22"/>
        </w:rPr>
      </w:pPr>
      <w:r>
        <w:rPr>
          <w:sz w:val="22"/>
          <w:szCs w:val="22"/>
        </w:rPr>
        <w:tab/>
      </w:r>
      <w:r>
        <w:rPr>
          <w:sz w:val="22"/>
          <w:szCs w:val="22"/>
        </w:rPr>
        <w:tab/>
      </w:r>
      <w:r>
        <w:rPr>
          <w:sz w:val="22"/>
          <w:szCs w:val="22"/>
        </w:rPr>
        <w:tab/>
        <w:t xml:space="preserve">Stanislas </w:t>
      </w:r>
      <w:proofErr w:type="spellStart"/>
      <w:r>
        <w:rPr>
          <w:sz w:val="22"/>
          <w:szCs w:val="22"/>
        </w:rPr>
        <w:t>Dehaene</w:t>
      </w:r>
      <w:proofErr w:type="spellEnd"/>
      <w:r>
        <w:rPr>
          <w:sz w:val="22"/>
          <w:szCs w:val="22"/>
        </w:rPr>
        <w:t xml:space="preserve">, “Learning to </w:t>
      </w:r>
      <w:proofErr w:type="gramStart"/>
      <w:r>
        <w:rPr>
          <w:sz w:val="22"/>
          <w:szCs w:val="22"/>
        </w:rPr>
        <w:t>Read”*</w:t>
      </w:r>
      <w:proofErr w:type="gramEnd"/>
    </w:p>
    <w:p w14:paraId="136FF450" w14:textId="77777777" w:rsidR="00765C98" w:rsidRDefault="00765C98" w:rsidP="00765C98">
      <w:pPr>
        <w:rPr>
          <w:sz w:val="22"/>
          <w:szCs w:val="22"/>
        </w:rPr>
      </w:pPr>
      <w:r>
        <w:rPr>
          <w:sz w:val="22"/>
          <w:szCs w:val="22"/>
        </w:rPr>
        <w:tab/>
      </w:r>
      <w:r>
        <w:rPr>
          <w:sz w:val="22"/>
          <w:szCs w:val="22"/>
        </w:rPr>
        <w:tab/>
      </w:r>
      <w:r>
        <w:rPr>
          <w:sz w:val="22"/>
          <w:szCs w:val="22"/>
        </w:rPr>
        <w:tab/>
        <w:t xml:space="preserve">Karin </w:t>
      </w:r>
      <w:proofErr w:type="spellStart"/>
      <w:r>
        <w:rPr>
          <w:sz w:val="22"/>
          <w:szCs w:val="22"/>
        </w:rPr>
        <w:t>Littau</w:t>
      </w:r>
      <w:proofErr w:type="spellEnd"/>
      <w:r>
        <w:rPr>
          <w:sz w:val="22"/>
          <w:szCs w:val="22"/>
        </w:rPr>
        <w:t xml:space="preserve">, “Introduction: Anatomy of </w:t>
      </w:r>
      <w:proofErr w:type="gramStart"/>
      <w:r>
        <w:rPr>
          <w:sz w:val="22"/>
          <w:szCs w:val="22"/>
        </w:rPr>
        <w:t>Reading”*</w:t>
      </w:r>
      <w:proofErr w:type="gramEnd"/>
    </w:p>
    <w:p w14:paraId="48FC65B2" w14:textId="77777777" w:rsidR="00765C98" w:rsidRDefault="00765C98" w:rsidP="00765C98">
      <w:pPr>
        <w:rPr>
          <w:sz w:val="22"/>
          <w:szCs w:val="22"/>
        </w:rPr>
      </w:pPr>
    </w:p>
    <w:p w14:paraId="1BA16226" w14:textId="07C30600" w:rsidR="00204729" w:rsidRDefault="00765C98" w:rsidP="00765C98">
      <w:pPr>
        <w:rPr>
          <w:sz w:val="22"/>
          <w:szCs w:val="22"/>
        </w:rPr>
      </w:pPr>
      <w:r>
        <w:rPr>
          <w:sz w:val="22"/>
          <w:szCs w:val="22"/>
        </w:rPr>
        <w:t>Wed. Jan 12:</w:t>
      </w:r>
      <w:r>
        <w:rPr>
          <w:sz w:val="22"/>
          <w:szCs w:val="22"/>
        </w:rPr>
        <w:tab/>
      </w:r>
      <w:r>
        <w:rPr>
          <w:sz w:val="22"/>
          <w:szCs w:val="22"/>
        </w:rPr>
        <w:tab/>
      </w:r>
      <w:r w:rsidR="00204729">
        <w:rPr>
          <w:sz w:val="22"/>
          <w:szCs w:val="22"/>
        </w:rPr>
        <w:t>Reading in Society</w:t>
      </w:r>
    </w:p>
    <w:p w14:paraId="15D64631" w14:textId="680B7C03" w:rsidR="00765C98" w:rsidRDefault="00765C98" w:rsidP="00204729">
      <w:pPr>
        <w:ind w:left="1440" w:firstLine="720"/>
        <w:rPr>
          <w:sz w:val="22"/>
          <w:szCs w:val="22"/>
        </w:rPr>
      </w:pPr>
      <w:r>
        <w:rPr>
          <w:sz w:val="22"/>
          <w:szCs w:val="22"/>
        </w:rPr>
        <w:t xml:space="preserve">Karin </w:t>
      </w:r>
      <w:proofErr w:type="spellStart"/>
      <w:r>
        <w:rPr>
          <w:sz w:val="22"/>
          <w:szCs w:val="22"/>
        </w:rPr>
        <w:t>Littau</w:t>
      </w:r>
      <w:proofErr w:type="spellEnd"/>
      <w:r>
        <w:rPr>
          <w:sz w:val="22"/>
          <w:szCs w:val="22"/>
        </w:rPr>
        <w:t xml:space="preserve">, “A History of </w:t>
      </w:r>
      <w:proofErr w:type="gramStart"/>
      <w:r>
        <w:rPr>
          <w:sz w:val="22"/>
          <w:szCs w:val="22"/>
        </w:rPr>
        <w:t>Reading”</w:t>
      </w:r>
      <w:r w:rsidR="00204729">
        <w:rPr>
          <w:sz w:val="22"/>
          <w:szCs w:val="22"/>
        </w:rPr>
        <w:t>*</w:t>
      </w:r>
      <w:proofErr w:type="gramEnd"/>
    </w:p>
    <w:p w14:paraId="584F8830" w14:textId="77777777" w:rsidR="00765C98" w:rsidRDefault="00765C98" w:rsidP="00765C98">
      <w:pPr>
        <w:rPr>
          <w:sz w:val="22"/>
          <w:szCs w:val="22"/>
        </w:rPr>
      </w:pPr>
      <w:r>
        <w:rPr>
          <w:sz w:val="22"/>
          <w:szCs w:val="22"/>
        </w:rPr>
        <w:tab/>
      </w:r>
      <w:r>
        <w:rPr>
          <w:sz w:val="22"/>
          <w:szCs w:val="22"/>
        </w:rPr>
        <w:tab/>
      </w:r>
      <w:r>
        <w:rPr>
          <w:sz w:val="22"/>
          <w:szCs w:val="22"/>
        </w:rPr>
        <w:tab/>
        <w:t xml:space="preserve">Karin </w:t>
      </w:r>
      <w:proofErr w:type="spellStart"/>
      <w:r>
        <w:rPr>
          <w:sz w:val="22"/>
          <w:szCs w:val="22"/>
        </w:rPr>
        <w:t>Littau</w:t>
      </w:r>
      <w:proofErr w:type="spellEnd"/>
      <w:r>
        <w:rPr>
          <w:sz w:val="22"/>
          <w:szCs w:val="22"/>
        </w:rPr>
        <w:t xml:space="preserve">, “The Material Conditions of </w:t>
      </w:r>
      <w:proofErr w:type="gramStart"/>
      <w:r>
        <w:rPr>
          <w:sz w:val="22"/>
          <w:szCs w:val="22"/>
        </w:rPr>
        <w:t>Reading”*</w:t>
      </w:r>
      <w:proofErr w:type="gramEnd"/>
    </w:p>
    <w:p w14:paraId="7E2870BA" w14:textId="77777777" w:rsidR="00765C98" w:rsidRPr="00A41E77" w:rsidRDefault="00765C98" w:rsidP="00765C98">
      <w:pPr>
        <w:rPr>
          <w:sz w:val="22"/>
          <w:szCs w:val="22"/>
        </w:rPr>
      </w:pPr>
      <w:r>
        <w:rPr>
          <w:sz w:val="22"/>
          <w:szCs w:val="22"/>
        </w:rPr>
        <w:tab/>
      </w:r>
      <w:r>
        <w:rPr>
          <w:sz w:val="22"/>
          <w:szCs w:val="22"/>
        </w:rPr>
        <w:tab/>
      </w:r>
      <w:r>
        <w:rPr>
          <w:sz w:val="22"/>
          <w:szCs w:val="22"/>
        </w:rPr>
        <w:tab/>
      </w:r>
      <w:r>
        <w:rPr>
          <w:i/>
          <w:iCs/>
          <w:sz w:val="22"/>
          <w:szCs w:val="22"/>
        </w:rPr>
        <w:t>House of Leaves</w:t>
      </w:r>
      <w:r>
        <w:rPr>
          <w:sz w:val="22"/>
          <w:szCs w:val="22"/>
        </w:rPr>
        <w:t>, pp. 41-73 (Chapter V)</w:t>
      </w:r>
    </w:p>
    <w:p w14:paraId="707980DC" w14:textId="77777777" w:rsidR="00765C98" w:rsidRDefault="00765C98" w:rsidP="00765C98">
      <w:pPr>
        <w:rPr>
          <w:sz w:val="22"/>
          <w:szCs w:val="22"/>
        </w:rPr>
      </w:pPr>
    </w:p>
    <w:p w14:paraId="00516A57" w14:textId="77777777" w:rsidR="00765C98" w:rsidRDefault="00765C98" w:rsidP="00765C98">
      <w:pPr>
        <w:rPr>
          <w:sz w:val="22"/>
          <w:szCs w:val="22"/>
        </w:rPr>
      </w:pPr>
      <w:proofErr w:type="gramStart"/>
      <w:r>
        <w:rPr>
          <w:b/>
          <w:sz w:val="22"/>
          <w:szCs w:val="22"/>
        </w:rPr>
        <w:t>Week  3</w:t>
      </w:r>
      <w:proofErr w:type="gramEnd"/>
      <w:r>
        <w:rPr>
          <w:b/>
          <w:sz w:val="22"/>
          <w:szCs w:val="22"/>
        </w:rPr>
        <w:t>:</w:t>
      </w:r>
      <w:r>
        <w:rPr>
          <w:b/>
          <w:sz w:val="22"/>
          <w:szCs w:val="22"/>
        </w:rPr>
        <w:tab/>
      </w:r>
      <w:r>
        <w:rPr>
          <w:b/>
          <w:sz w:val="22"/>
          <w:szCs w:val="22"/>
        </w:rPr>
        <w:tab/>
        <w:t>The Process of Reading</w:t>
      </w:r>
    </w:p>
    <w:p w14:paraId="4E694D2B" w14:textId="77777777" w:rsidR="00765C98" w:rsidRDefault="00765C98" w:rsidP="00765C98">
      <w:pPr>
        <w:rPr>
          <w:sz w:val="22"/>
          <w:szCs w:val="22"/>
        </w:rPr>
      </w:pPr>
    </w:p>
    <w:p w14:paraId="38C241FD" w14:textId="77777777" w:rsidR="00765C98" w:rsidRPr="00493A9F" w:rsidRDefault="00765C98" w:rsidP="00765C98">
      <w:pPr>
        <w:rPr>
          <w:sz w:val="22"/>
          <w:szCs w:val="22"/>
        </w:rPr>
      </w:pPr>
      <w:r>
        <w:rPr>
          <w:sz w:val="22"/>
          <w:szCs w:val="22"/>
        </w:rPr>
        <w:t>Mon. Jan. 17:</w:t>
      </w:r>
      <w:r>
        <w:rPr>
          <w:sz w:val="22"/>
          <w:szCs w:val="22"/>
        </w:rPr>
        <w:tab/>
      </w:r>
      <w:r>
        <w:rPr>
          <w:sz w:val="22"/>
          <w:szCs w:val="22"/>
        </w:rPr>
        <w:tab/>
      </w:r>
      <w:r>
        <w:rPr>
          <w:b/>
          <w:bCs/>
          <w:sz w:val="22"/>
          <w:szCs w:val="22"/>
        </w:rPr>
        <w:t>MLK Holiday</w:t>
      </w:r>
    </w:p>
    <w:p w14:paraId="0F6A6732" w14:textId="77777777" w:rsidR="00765C98" w:rsidRDefault="00765C98" w:rsidP="00765C98">
      <w:pPr>
        <w:rPr>
          <w:sz w:val="22"/>
          <w:szCs w:val="22"/>
        </w:rPr>
      </w:pPr>
    </w:p>
    <w:p w14:paraId="5E185FC9" w14:textId="039BE37C" w:rsidR="00204729" w:rsidRDefault="00765C98" w:rsidP="00765C98">
      <w:pPr>
        <w:rPr>
          <w:sz w:val="22"/>
          <w:szCs w:val="22"/>
        </w:rPr>
      </w:pPr>
      <w:r>
        <w:rPr>
          <w:sz w:val="22"/>
          <w:szCs w:val="22"/>
        </w:rPr>
        <w:t>Wed. Jan. 19:</w:t>
      </w:r>
      <w:r>
        <w:rPr>
          <w:sz w:val="22"/>
          <w:szCs w:val="22"/>
        </w:rPr>
        <w:tab/>
      </w:r>
      <w:r>
        <w:rPr>
          <w:sz w:val="22"/>
          <w:szCs w:val="22"/>
        </w:rPr>
        <w:tab/>
      </w:r>
      <w:r w:rsidR="00204729">
        <w:rPr>
          <w:sz w:val="22"/>
          <w:szCs w:val="22"/>
        </w:rPr>
        <w:t>The phenomenology of reading</w:t>
      </w:r>
    </w:p>
    <w:p w14:paraId="0005AC4E" w14:textId="5FC9DC61" w:rsidR="00765C98" w:rsidRDefault="00765C98" w:rsidP="00204729">
      <w:pPr>
        <w:ind w:left="1440" w:firstLine="720"/>
        <w:rPr>
          <w:sz w:val="22"/>
          <w:szCs w:val="22"/>
        </w:rPr>
      </w:pPr>
      <w:r>
        <w:rPr>
          <w:i/>
          <w:sz w:val="22"/>
          <w:szCs w:val="22"/>
        </w:rPr>
        <w:t>House of Leaves</w:t>
      </w:r>
      <w:r>
        <w:rPr>
          <w:sz w:val="22"/>
          <w:szCs w:val="22"/>
        </w:rPr>
        <w:t>, pp. 74-152</w:t>
      </w:r>
    </w:p>
    <w:p w14:paraId="74AFD638" w14:textId="77777777" w:rsidR="00765C98" w:rsidRDefault="00765C98" w:rsidP="00765C98">
      <w:pPr>
        <w:ind w:left="2160"/>
        <w:rPr>
          <w:sz w:val="22"/>
          <w:szCs w:val="22"/>
        </w:rPr>
      </w:pPr>
      <w:r>
        <w:rPr>
          <w:sz w:val="22"/>
          <w:szCs w:val="22"/>
        </w:rPr>
        <w:t xml:space="preserve">Wolfgang </w:t>
      </w:r>
      <w:proofErr w:type="spellStart"/>
      <w:r>
        <w:rPr>
          <w:sz w:val="22"/>
          <w:szCs w:val="22"/>
        </w:rPr>
        <w:t>Iser</w:t>
      </w:r>
      <w:proofErr w:type="spellEnd"/>
      <w:r>
        <w:rPr>
          <w:sz w:val="22"/>
          <w:szCs w:val="22"/>
        </w:rPr>
        <w:t xml:space="preserve">, “The Reading </w:t>
      </w:r>
      <w:proofErr w:type="gramStart"/>
      <w:r>
        <w:rPr>
          <w:sz w:val="22"/>
          <w:szCs w:val="22"/>
        </w:rPr>
        <w:t>Process”*</w:t>
      </w:r>
      <w:proofErr w:type="gramEnd"/>
    </w:p>
    <w:p w14:paraId="3522F31E" w14:textId="573DECED" w:rsidR="00765C98" w:rsidRDefault="00765C98" w:rsidP="00765C98">
      <w:pPr>
        <w:rPr>
          <w:sz w:val="22"/>
          <w:szCs w:val="22"/>
        </w:rPr>
      </w:pPr>
      <w:r>
        <w:rPr>
          <w:sz w:val="22"/>
          <w:szCs w:val="22"/>
        </w:rPr>
        <w:tab/>
      </w:r>
      <w:r>
        <w:rPr>
          <w:sz w:val="22"/>
          <w:szCs w:val="22"/>
        </w:rPr>
        <w:tab/>
      </w:r>
      <w:r>
        <w:rPr>
          <w:sz w:val="22"/>
          <w:szCs w:val="22"/>
        </w:rPr>
        <w:tab/>
      </w:r>
    </w:p>
    <w:p w14:paraId="57B3F7F1" w14:textId="77777777" w:rsidR="00765C98" w:rsidRDefault="00765C98" w:rsidP="00765C98">
      <w:pPr>
        <w:rPr>
          <w:sz w:val="22"/>
          <w:szCs w:val="22"/>
        </w:rPr>
      </w:pPr>
      <w:r>
        <w:rPr>
          <w:b/>
          <w:sz w:val="22"/>
          <w:szCs w:val="22"/>
        </w:rPr>
        <w:t>Week 4:</w:t>
      </w:r>
      <w:r>
        <w:rPr>
          <w:b/>
          <w:sz w:val="22"/>
          <w:szCs w:val="22"/>
        </w:rPr>
        <w:tab/>
      </w:r>
      <w:r>
        <w:rPr>
          <w:b/>
          <w:sz w:val="22"/>
          <w:szCs w:val="22"/>
        </w:rPr>
        <w:tab/>
        <w:t>Reading as Consuming and Theft of Property</w:t>
      </w:r>
    </w:p>
    <w:p w14:paraId="2E3BBA42" w14:textId="77777777" w:rsidR="00765C98" w:rsidRDefault="00765C98" w:rsidP="00765C98">
      <w:pPr>
        <w:rPr>
          <w:sz w:val="22"/>
          <w:szCs w:val="22"/>
        </w:rPr>
      </w:pPr>
      <w:r>
        <w:rPr>
          <w:sz w:val="22"/>
          <w:szCs w:val="22"/>
        </w:rPr>
        <w:tab/>
      </w:r>
      <w:r>
        <w:rPr>
          <w:sz w:val="22"/>
          <w:szCs w:val="22"/>
        </w:rPr>
        <w:tab/>
      </w:r>
      <w:r>
        <w:rPr>
          <w:sz w:val="22"/>
          <w:szCs w:val="22"/>
        </w:rPr>
        <w:tab/>
      </w:r>
    </w:p>
    <w:p w14:paraId="4682535D" w14:textId="7BA78B8B" w:rsidR="000907DD" w:rsidRDefault="00765C98" w:rsidP="00765C98">
      <w:pPr>
        <w:rPr>
          <w:sz w:val="22"/>
          <w:szCs w:val="22"/>
        </w:rPr>
      </w:pPr>
      <w:r>
        <w:rPr>
          <w:sz w:val="22"/>
          <w:szCs w:val="22"/>
        </w:rPr>
        <w:t>Mon. Jan. 24:</w:t>
      </w:r>
      <w:r>
        <w:rPr>
          <w:sz w:val="22"/>
          <w:szCs w:val="22"/>
        </w:rPr>
        <w:tab/>
      </w:r>
      <w:r>
        <w:rPr>
          <w:sz w:val="22"/>
          <w:szCs w:val="22"/>
        </w:rPr>
        <w:tab/>
      </w:r>
      <w:r w:rsidR="000907DD">
        <w:rPr>
          <w:sz w:val="22"/>
          <w:szCs w:val="22"/>
        </w:rPr>
        <w:t>The obsession with reading (and watching)</w:t>
      </w:r>
    </w:p>
    <w:p w14:paraId="44654A6C" w14:textId="56FD17AE" w:rsidR="00765C98" w:rsidRDefault="00765C98" w:rsidP="000907DD">
      <w:pPr>
        <w:ind w:left="1440" w:firstLine="720"/>
        <w:rPr>
          <w:sz w:val="22"/>
          <w:szCs w:val="22"/>
        </w:rPr>
      </w:pPr>
      <w:r>
        <w:rPr>
          <w:i/>
          <w:sz w:val="22"/>
          <w:szCs w:val="22"/>
        </w:rPr>
        <w:t>House of Leaves</w:t>
      </w:r>
      <w:r>
        <w:rPr>
          <w:sz w:val="22"/>
          <w:szCs w:val="22"/>
        </w:rPr>
        <w:t>, pp. 153-245</w:t>
      </w:r>
    </w:p>
    <w:p w14:paraId="7CE4DFE8" w14:textId="77777777" w:rsidR="00765C98" w:rsidRDefault="00765C98" w:rsidP="00765C98">
      <w:pPr>
        <w:rPr>
          <w:sz w:val="22"/>
          <w:szCs w:val="22"/>
        </w:rPr>
      </w:pPr>
      <w:r>
        <w:rPr>
          <w:sz w:val="22"/>
          <w:szCs w:val="22"/>
        </w:rPr>
        <w:tab/>
      </w:r>
      <w:r>
        <w:rPr>
          <w:sz w:val="22"/>
          <w:szCs w:val="22"/>
        </w:rPr>
        <w:tab/>
      </w:r>
      <w:r>
        <w:rPr>
          <w:sz w:val="22"/>
          <w:szCs w:val="22"/>
        </w:rPr>
        <w:tab/>
        <w:t xml:space="preserve">Karen </w:t>
      </w:r>
      <w:proofErr w:type="spellStart"/>
      <w:r>
        <w:rPr>
          <w:sz w:val="22"/>
          <w:szCs w:val="22"/>
        </w:rPr>
        <w:t>Littau</w:t>
      </w:r>
      <w:proofErr w:type="spellEnd"/>
      <w:r>
        <w:rPr>
          <w:sz w:val="22"/>
          <w:szCs w:val="22"/>
        </w:rPr>
        <w:t xml:space="preserve">, “The Physiology of </w:t>
      </w:r>
      <w:proofErr w:type="gramStart"/>
      <w:r>
        <w:rPr>
          <w:sz w:val="22"/>
          <w:szCs w:val="22"/>
        </w:rPr>
        <w:t>Consumption”*</w:t>
      </w:r>
      <w:proofErr w:type="gramEnd"/>
    </w:p>
    <w:p w14:paraId="736EBCD7" w14:textId="77777777" w:rsidR="00765C98" w:rsidRDefault="00765C98" w:rsidP="00765C98">
      <w:pPr>
        <w:rPr>
          <w:sz w:val="22"/>
          <w:szCs w:val="22"/>
        </w:rPr>
      </w:pPr>
    </w:p>
    <w:p w14:paraId="2B513461" w14:textId="77777777" w:rsidR="00A36BA8" w:rsidRDefault="00A36BA8" w:rsidP="00765C98">
      <w:pPr>
        <w:rPr>
          <w:sz w:val="22"/>
          <w:szCs w:val="22"/>
        </w:rPr>
      </w:pPr>
    </w:p>
    <w:p w14:paraId="4517503E" w14:textId="77777777" w:rsidR="00A36BA8" w:rsidRDefault="00A36BA8" w:rsidP="00765C98">
      <w:pPr>
        <w:rPr>
          <w:sz w:val="22"/>
          <w:szCs w:val="22"/>
        </w:rPr>
      </w:pPr>
    </w:p>
    <w:p w14:paraId="791A8B83" w14:textId="65533B50" w:rsidR="000907DD" w:rsidRDefault="00765C98" w:rsidP="00765C98">
      <w:pPr>
        <w:rPr>
          <w:sz w:val="22"/>
          <w:szCs w:val="22"/>
        </w:rPr>
      </w:pPr>
      <w:r>
        <w:rPr>
          <w:sz w:val="22"/>
          <w:szCs w:val="22"/>
        </w:rPr>
        <w:lastRenderedPageBreak/>
        <w:t>Wed. Jan. 26:</w:t>
      </w:r>
      <w:r>
        <w:rPr>
          <w:sz w:val="22"/>
          <w:szCs w:val="22"/>
        </w:rPr>
        <w:tab/>
      </w:r>
      <w:r>
        <w:rPr>
          <w:sz w:val="22"/>
          <w:szCs w:val="22"/>
        </w:rPr>
        <w:tab/>
      </w:r>
      <w:r w:rsidR="000907DD">
        <w:rPr>
          <w:sz w:val="22"/>
          <w:szCs w:val="22"/>
        </w:rPr>
        <w:t>Power, theft, and trickery</w:t>
      </w:r>
    </w:p>
    <w:p w14:paraId="578DDCB4" w14:textId="65A153D9" w:rsidR="00765C98" w:rsidRDefault="00765C98" w:rsidP="000907DD">
      <w:pPr>
        <w:ind w:left="1440" w:firstLine="720"/>
        <w:rPr>
          <w:sz w:val="22"/>
          <w:szCs w:val="22"/>
        </w:rPr>
      </w:pPr>
      <w:r>
        <w:rPr>
          <w:sz w:val="22"/>
          <w:szCs w:val="22"/>
        </w:rPr>
        <w:t xml:space="preserve">Michel de </w:t>
      </w:r>
      <w:proofErr w:type="spellStart"/>
      <w:r>
        <w:rPr>
          <w:sz w:val="22"/>
          <w:szCs w:val="22"/>
        </w:rPr>
        <w:t>Certeau</w:t>
      </w:r>
      <w:proofErr w:type="spellEnd"/>
      <w:r>
        <w:rPr>
          <w:sz w:val="22"/>
          <w:szCs w:val="22"/>
        </w:rPr>
        <w:t xml:space="preserve">, “Reading as </w:t>
      </w:r>
      <w:proofErr w:type="gramStart"/>
      <w:r>
        <w:rPr>
          <w:sz w:val="22"/>
          <w:szCs w:val="22"/>
        </w:rPr>
        <w:t>Poaching”*</w:t>
      </w:r>
      <w:proofErr w:type="gramEnd"/>
    </w:p>
    <w:p w14:paraId="7858CE10" w14:textId="77777777" w:rsidR="00765C98" w:rsidRPr="00A90F18" w:rsidRDefault="00765C98" w:rsidP="00765C98">
      <w:pPr>
        <w:rPr>
          <w:sz w:val="22"/>
          <w:szCs w:val="22"/>
        </w:rPr>
      </w:pPr>
      <w:r>
        <w:rPr>
          <w:sz w:val="22"/>
          <w:szCs w:val="22"/>
        </w:rPr>
        <w:tab/>
      </w:r>
      <w:r>
        <w:rPr>
          <w:sz w:val="22"/>
          <w:szCs w:val="22"/>
        </w:rPr>
        <w:tab/>
      </w:r>
      <w:r>
        <w:rPr>
          <w:sz w:val="22"/>
          <w:szCs w:val="22"/>
        </w:rPr>
        <w:tab/>
      </w:r>
      <w:r>
        <w:rPr>
          <w:i/>
          <w:iCs/>
          <w:sz w:val="22"/>
          <w:szCs w:val="22"/>
        </w:rPr>
        <w:t>House of Leaves</w:t>
      </w:r>
      <w:r>
        <w:rPr>
          <w:sz w:val="22"/>
          <w:szCs w:val="22"/>
        </w:rPr>
        <w:t>, pp. 246-312</w:t>
      </w:r>
    </w:p>
    <w:p w14:paraId="3CBFD21A" w14:textId="77777777" w:rsidR="000907DD" w:rsidRDefault="000907DD" w:rsidP="00765C98">
      <w:pPr>
        <w:rPr>
          <w:b/>
          <w:sz w:val="22"/>
          <w:szCs w:val="22"/>
        </w:rPr>
      </w:pPr>
    </w:p>
    <w:p w14:paraId="73F617E6" w14:textId="1D07511F" w:rsidR="00765C98" w:rsidRDefault="00765C98" w:rsidP="00765C98">
      <w:pPr>
        <w:rPr>
          <w:sz w:val="22"/>
          <w:szCs w:val="22"/>
        </w:rPr>
      </w:pPr>
      <w:r>
        <w:rPr>
          <w:b/>
          <w:sz w:val="22"/>
          <w:szCs w:val="22"/>
        </w:rPr>
        <w:t>Week 5:</w:t>
      </w:r>
      <w:r>
        <w:rPr>
          <w:b/>
          <w:sz w:val="22"/>
          <w:szCs w:val="22"/>
        </w:rPr>
        <w:tab/>
      </w:r>
      <w:r>
        <w:rPr>
          <w:b/>
          <w:sz w:val="22"/>
          <w:szCs w:val="22"/>
        </w:rPr>
        <w:tab/>
        <w:t>Exploring the House</w:t>
      </w:r>
    </w:p>
    <w:p w14:paraId="42FFD501" w14:textId="77777777" w:rsidR="00765C98" w:rsidRDefault="00765C98" w:rsidP="00765C98">
      <w:pPr>
        <w:rPr>
          <w:sz w:val="22"/>
          <w:szCs w:val="22"/>
        </w:rPr>
      </w:pPr>
    </w:p>
    <w:p w14:paraId="69C8973A" w14:textId="67B156CB" w:rsidR="000907DD" w:rsidRDefault="00765C98" w:rsidP="00765C98">
      <w:pPr>
        <w:rPr>
          <w:sz w:val="22"/>
          <w:szCs w:val="22"/>
        </w:rPr>
      </w:pPr>
      <w:r>
        <w:rPr>
          <w:sz w:val="22"/>
          <w:szCs w:val="22"/>
        </w:rPr>
        <w:t>Mon. Jan. 31:</w:t>
      </w:r>
      <w:r>
        <w:rPr>
          <w:sz w:val="22"/>
          <w:szCs w:val="22"/>
        </w:rPr>
        <w:tab/>
      </w:r>
      <w:r>
        <w:rPr>
          <w:sz w:val="22"/>
          <w:szCs w:val="22"/>
        </w:rPr>
        <w:tab/>
      </w:r>
      <w:r w:rsidR="000907DD">
        <w:rPr>
          <w:sz w:val="22"/>
          <w:szCs w:val="22"/>
        </w:rPr>
        <w:t>Reading as Exploration</w:t>
      </w:r>
    </w:p>
    <w:p w14:paraId="6B9B6A57" w14:textId="25EBFFFF" w:rsidR="00765C98" w:rsidRDefault="00765C98" w:rsidP="000907DD">
      <w:pPr>
        <w:ind w:left="1440" w:firstLine="720"/>
        <w:rPr>
          <w:sz w:val="22"/>
          <w:szCs w:val="22"/>
        </w:rPr>
      </w:pPr>
      <w:r>
        <w:rPr>
          <w:i/>
          <w:sz w:val="22"/>
          <w:szCs w:val="22"/>
        </w:rPr>
        <w:t>House of Leaves</w:t>
      </w:r>
      <w:r>
        <w:rPr>
          <w:sz w:val="22"/>
          <w:szCs w:val="22"/>
        </w:rPr>
        <w:t>, pp. 313-407</w:t>
      </w:r>
    </w:p>
    <w:p w14:paraId="20F1B95D" w14:textId="77777777" w:rsidR="00765C98" w:rsidRDefault="00765C98" w:rsidP="00765C98">
      <w:pPr>
        <w:rPr>
          <w:sz w:val="22"/>
          <w:szCs w:val="22"/>
        </w:rPr>
      </w:pPr>
      <w:r>
        <w:rPr>
          <w:sz w:val="22"/>
          <w:szCs w:val="22"/>
        </w:rPr>
        <w:tab/>
      </w:r>
      <w:r>
        <w:rPr>
          <w:sz w:val="22"/>
          <w:szCs w:val="22"/>
        </w:rPr>
        <w:tab/>
      </w:r>
      <w:r>
        <w:rPr>
          <w:sz w:val="22"/>
          <w:szCs w:val="22"/>
        </w:rPr>
        <w:tab/>
      </w:r>
    </w:p>
    <w:p w14:paraId="4E77D956" w14:textId="28FFF908" w:rsidR="000907DD" w:rsidRDefault="00765C98" w:rsidP="00765C98">
      <w:pPr>
        <w:rPr>
          <w:sz w:val="22"/>
          <w:szCs w:val="22"/>
        </w:rPr>
      </w:pPr>
      <w:r>
        <w:rPr>
          <w:sz w:val="22"/>
          <w:szCs w:val="22"/>
        </w:rPr>
        <w:t>Wed. Feb.  2:</w:t>
      </w:r>
      <w:r>
        <w:rPr>
          <w:sz w:val="22"/>
          <w:szCs w:val="22"/>
        </w:rPr>
        <w:tab/>
      </w:r>
      <w:r>
        <w:rPr>
          <w:sz w:val="22"/>
          <w:szCs w:val="22"/>
        </w:rPr>
        <w:tab/>
      </w:r>
      <w:r w:rsidR="000907DD">
        <w:rPr>
          <w:sz w:val="22"/>
          <w:szCs w:val="22"/>
        </w:rPr>
        <w:t>Remediation:  reading genre</w:t>
      </w:r>
    </w:p>
    <w:p w14:paraId="7460FA5A" w14:textId="3D3C5439" w:rsidR="00765C98" w:rsidRDefault="00765C98" w:rsidP="000907DD">
      <w:pPr>
        <w:ind w:left="1440" w:firstLine="720"/>
        <w:rPr>
          <w:sz w:val="22"/>
          <w:szCs w:val="22"/>
        </w:rPr>
      </w:pPr>
      <w:r>
        <w:rPr>
          <w:sz w:val="22"/>
          <w:szCs w:val="22"/>
        </w:rPr>
        <w:t xml:space="preserve">Katherine </w:t>
      </w:r>
      <w:proofErr w:type="spellStart"/>
      <w:r>
        <w:rPr>
          <w:sz w:val="22"/>
          <w:szCs w:val="22"/>
        </w:rPr>
        <w:t>Hayles</w:t>
      </w:r>
      <w:proofErr w:type="spellEnd"/>
      <w:r>
        <w:rPr>
          <w:sz w:val="22"/>
          <w:szCs w:val="22"/>
        </w:rPr>
        <w:t xml:space="preserve">, “Saving the </w:t>
      </w:r>
      <w:proofErr w:type="gramStart"/>
      <w:r>
        <w:rPr>
          <w:sz w:val="22"/>
          <w:szCs w:val="22"/>
        </w:rPr>
        <w:t>Subject”*</w:t>
      </w:r>
      <w:proofErr w:type="gramEnd"/>
    </w:p>
    <w:p w14:paraId="4771392B" w14:textId="77777777" w:rsidR="00765C98" w:rsidRPr="00814BB0" w:rsidRDefault="00765C98" w:rsidP="00765C98">
      <w:pPr>
        <w:rPr>
          <w:sz w:val="22"/>
          <w:szCs w:val="22"/>
        </w:rPr>
      </w:pPr>
      <w:r>
        <w:rPr>
          <w:sz w:val="22"/>
          <w:szCs w:val="22"/>
        </w:rPr>
        <w:tab/>
      </w:r>
      <w:r>
        <w:rPr>
          <w:sz w:val="22"/>
          <w:szCs w:val="22"/>
        </w:rPr>
        <w:tab/>
      </w:r>
      <w:r>
        <w:rPr>
          <w:sz w:val="22"/>
          <w:szCs w:val="22"/>
        </w:rPr>
        <w:tab/>
      </w:r>
      <w:r>
        <w:rPr>
          <w:i/>
          <w:iCs/>
          <w:sz w:val="22"/>
          <w:szCs w:val="22"/>
        </w:rPr>
        <w:t>House of Leaves,</w:t>
      </w:r>
      <w:r>
        <w:rPr>
          <w:sz w:val="22"/>
          <w:szCs w:val="22"/>
        </w:rPr>
        <w:t xml:space="preserve"> pp. 408-490</w:t>
      </w:r>
    </w:p>
    <w:p w14:paraId="04E4390B" w14:textId="77777777" w:rsidR="00765C98" w:rsidRDefault="00765C98" w:rsidP="00765C98">
      <w:pPr>
        <w:rPr>
          <w:sz w:val="22"/>
          <w:szCs w:val="22"/>
        </w:rPr>
      </w:pPr>
    </w:p>
    <w:p w14:paraId="426D052E" w14:textId="4EC29BB9" w:rsidR="00765C98" w:rsidRDefault="00765C98" w:rsidP="00765C98">
      <w:pPr>
        <w:rPr>
          <w:sz w:val="22"/>
          <w:szCs w:val="22"/>
        </w:rPr>
      </w:pPr>
      <w:r>
        <w:rPr>
          <w:b/>
          <w:sz w:val="22"/>
          <w:szCs w:val="22"/>
        </w:rPr>
        <w:t>Week 6:</w:t>
      </w:r>
      <w:r>
        <w:rPr>
          <w:b/>
          <w:sz w:val="22"/>
          <w:szCs w:val="22"/>
        </w:rPr>
        <w:tab/>
      </w:r>
      <w:r>
        <w:rPr>
          <w:b/>
          <w:sz w:val="22"/>
          <w:szCs w:val="22"/>
        </w:rPr>
        <w:tab/>
      </w:r>
      <w:r w:rsidR="000907DD">
        <w:rPr>
          <w:b/>
          <w:sz w:val="22"/>
          <w:szCs w:val="22"/>
        </w:rPr>
        <w:t>Close versus Distant Reading</w:t>
      </w:r>
    </w:p>
    <w:p w14:paraId="6B6C99AA" w14:textId="77777777" w:rsidR="00765C98" w:rsidRDefault="00765C98" w:rsidP="00765C98">
      <w:pPr>
        <w:rPr>
          <w:sz w:val="22"/>
          <w:szCs w:val="22"/>
        </w:rPr>
      </w:pPr>
    </w:p>
    <w:p w14:paraId="404FF470" w14:textId="77777777" w:rsidR="00765C98" w:rsidRPr="006E5FD4" w:rsidRDefault="00765C98" w:rsidP="00765C98">
      <w:pPr>
        <w:rPr>
          <w:sz w:val="22"/>
          <w:szCs w:val="22"/>
        </w:rPr>
      </w:pPr>
      <w:r>
        <w:rPr>
          <w:sz w:val="22"/>
          <w:szCs w:val="22"/>
        </w:rPr>
        <w:t>Mon. Feb. 7:</w:t>
      </w:r>
      <w:r>
        <w:rPr>
          <w:sz w:val="22"/>
          <w:szCs w:val="22"/>
        </w:rPr>
        <w:tab/>
      </w:r>
      <w:r>
        <w:rPr>
          <w:sz w:val="22"/>
          <w:szCs w:val="22"/>
        </w:rPr>
        <w:tab/>
      </w:r>
      <w:r>
        <w:rPr>
          <w:i/>
          <w:sz w:val="22"/>
          <w:szCs w:val="22"/>
        </w:rPr>
        <w:t>House of Leaves</w:t>
      </w:r>
      <w:r>
        <w:rPr>
          <w:sz w:val="22"/>
          <w:szCs w:val="22"/>
        </w:rPr>
        <w:t>, pp. 491-end</w:t>
      </w:r>
    </w:p>
    <w:p w14:paraId="566132E5" w14:textId="77777777" w:rsidR="00765C98" w:rsidRDefault="00765C98" w:rsidP="00765C98">
      <w:pPr>
        <w:rPr>
          <w:sz w:val="22"/>
          <w:szCs w:val="22"/>
        </w:rPr>
      </w:pPr>
    </w:p>
    <w:p w14:paraId="059E48F9" w14:textId="19C066F3" w:rsidR="000907DD" w:rsidRDefault="00765C98" w:rsidP="00765C98">
      <w:pPr>
        <w:rPr>
          <w:sz w:val="22"/>
          <w:szCs w:val="22"/>
        </w:rPr>
      </w:pPr>
      <w:r>
        <w:rPr>
          <w:sz w:val="22"/>
          <w:szCs w:val="22"/>
        </w:rPr>
        <w:t>Wed. Feb. 9:</w:t>
      </w:r>
      <w:r>
        <w:rPr>
          <w:sz w:val="22"/>
          <w:szCs w:val="22"/>
        </w:rPr>
        <w:tab/>
      </w:r>
      <w:r>
        <w:rPr>
          <w:sz w:val="22"/>
          <w:szCs w:val="22"/>
        </w:rPr>
        <w:tab/>
      </w:r>
      <w:r w:rsidR="000907DD">
        <w:rPr>
          <w:sz w:val="22"/>
          <w:szCs w:val="22"/>
        </w:rPr>
        <w:t>What happened to close-reading?</w:t>
      </w:r>
    </w:p>
    <w:p w14:paraId="69EA5C99" w14:textId="3DA532E5" w:rsidR="00765C98" w:rsidRDefault="00765C98" w:rsidP="000907DD">
      <w:pPr>
        <w:ind w:left="1440" w:firstLine="720"/>
        <w:rPr>
          <w:sz w:val="22"/>
          <w:szCs w:val="22"/>
        </w:rPr>
      </w:pPr>
      <w:r>
        <w:rPr>
          <w:sz w:val="22"/>
          <w:szCs w:val="22"/>
        </w:rPr>
        <w:t xml:space="preserve">Heather Love, “Close but not </w:t>
      </w:r>
      <w:proofErr w:type="gramStart"/>
      <w:r>
        <w:rPr>
          <w:sz w:val="22"/>
          <w:szCs w:val="22"/>
        </w:rPr>
        <w:t>Deep”*</w:t>
      </w:r>
      <w:proofErr w:type="gramEnd"/>
      <w:r>
        <w:rPr>
          <w:sz w:val="22"/>
          <w:szCs w:val="22"/>
        </w:rPr>
        <w:tab/>
      </w:r>
    </w:p>
    <w:p w14:paraId="5EEF3884" w14:textId="77777777" w:rsidR="00765C98" w:rsidRDefault="00765C98" w:rsidP="00765C98">
      <w:pPr>
        <w:rPr>
          <w:sz w:val="22"/>
          <w:szCs w:val="22"/>
        </w:rPr>
      </w:pPr>
      <w:r>
        <w:rPr>
          <w:sz w:val="22"/>
          <w:szCs w:val="22"/>
        </w:rPr>
        <w:tab/>
      </w:r>
      <w:r>
        <w:rPr>
          <w:sz w:val="22"/>
          <w:szCs w:val="22"/>
        </w:rPr>
        <w:tab/>
      </w:r>
      <w:r>
        <w:rPr>
          <w:sz w:val="22"/>
          <w:szCs w:val="22"/>
        </w:rPr>
        <w:tab/>
      </w:r>
    </w:p>
    <w:p w14:paraId="1A57FF1D" w14:textId="3EA57095" w:rsidR="00765C98" w:rsidRDefault="00765C98" w:rsidP="00765C98">
      <w:pPr>
        <w:rPr>
          <w:sz w:val="22"/>
          <w:szCs w:val="22"/>
        </w:rPr>
      </w:pPr>
      <w:r>
        <w:rPr>
          <w:b/>
          <w:sz w:val="22"/>
          <w:szCs w:val="22"/>
        </w:rPr>
        <w:t>Week 7:</w:t>
      </w:r>
      <w:r>
        <w:rPr>
          <w:b/>
          <w:sz w:val="22"/>
          <w:szCs w:val="22"/>
        </w:rPr>
        <w:tab/>
      </w:r>
      <w:r>
        <w:rPr>
          <w:b/>
          <w:sz w:val="22"/>
          <w:szCs w:val="22"/>
        </w:rPr>
        <w:tab/>
      </w:r>
      <w:r w:rsidR="000907DD">
        <w:rPr>
          <w:b/>
          <w:sz w:val="22"/>
          <w:szCs w:val="22"/>
        </w:rPr>
        <w:t>Integrating Writing and Reading</w:t>
      </w:r>
    </w:p>
    <w:p w14:paraId="3CE2C93C" w14:textId="77777777" w:rsidR="00765C98" w:rsidRDefault="00765C98" w:rsidP="00765C98">
      <w:pPr>
        <w:rPr>
          <w:sz w:val="22"/>
          <w:szCs w:val="22"/>
        </w:rPr>
      </w:pPr>
    </w:p>
    <w:p w14:paraId="634EEA7F" w14:textId="77777777" w:rsidR="00765C98" w:rsidRPr="00D75F78" w:rsidRDefault="00765C98" w:rsidP="00765C98">
      <w:pPr>
        <w:rPr>
          <w:sz w:val="22"/>
          <w:szCs w:val="22"/>
        </w:rPr>
      </w:pPr>
      <w:r>
        <w:rPr>
          <w:sz w:val="22"/>
          <w:szCs w:val="22"/>
        </w:rPr>
        <w:t>Mon. Feb. 14:</w:t>
      </w:r>
      <w:r>
        <w:rPr>
          <w:sz w:val="22"/>
          <w:szCs w:val="22"/>
        </w:rPr>
        <w:tab/>
      </w:r>
      <w:r>
        <w:rPr>
          <w:sz w:val="22"/>
          <w:szCs w:val="22"/>
        </w:rPr>
        <w:tab/>
      </w:r>
      <w:r>
        <w:rPr>
          <w:b/>
          <w:sz w:val="22"/>
          <w:szCs w:val="22"/>
        </w:rPr>
        <w:t>Writing Groups</w:t>
      </w:r>
    </w:p>
    <w:p w14:paraId="6586F2F6" w14:textId="77777777" w:rsidR="00765C98" w:rsidRDefault="00765C98" w:rsidP="00765C98">
      <w:pPr>
        <w:rPr>
          <w:sz w:val="22"/>
          <w:szCs w:val="22"/>
        </w:rPr>
      </w:pPr>
    </w:p>
    <w:p w14:paraId="0523A5A2" w14:textId="77777777" w:rsidR="00765C98" w:rsidRPr="004F243B" w:rsidRDefault="00765C98" w:rsidP="00765C98">
      <w:pPr>
        <w:rPr>
          <w:b/>
          <w:sz w:val="22"/>
          <w:szCs w:val="22"/>
        </w:rPr>
      </w:pPr>
      <w:r>
        <w:rPr>
          <w:sz w:val="22"/>
          <w:szCs w:val="22"/>
        </w:rPr>
        <w:t>Wed. Feb. 16</w:t>
      </w:r>
      <w:r>
        <w:rPr>
          <w:sz w:val="22"/>
          <w:szCs w:val="22"/>
        </w:rPr>
        <w:tab/>
      </w:r>
      <w:r>
        <w:rPr>
          <w:sz w:val="22"/>
          <w:szCs w:val="22"/>
        </w:rPr>
        <w:tab/>
        <w:t xml:space="preserve">Katherine </w:t>
      </w:r>
      <w:proofErr w:type="spellStart"/>
      <w:r>
        <w:rPr>
          <w:sz w:val="22"/>
          <w:szCs w:val="22"/>
        </w:rPr>
        <w:t>Hayles</w:t>
      </w:r>
      <w:proofErr w:type="spellEnd"/>
      <w:r>
        <w:rPr>
          <w:sz w:val="22"/>
          <w:szCs w:val="22"/>
        </w:rPr>
        <w:t xml:space="preserve">, “How We Read:  Close, Hyper, </w:t>
      </w:r>
      <w:proofErr w:type="gramStart"/>
      <w:r>
        <w:rPr>
          <w:sz w:val="22"/>
          <w:szCs w:val="22"/>
        </w:rPr>
        <w:t>Machine”*</w:t>
      </w:r>
      <w:proofErr w:type="gramEnd"/>
    </w:p>
    <w:p w14:paraId="4395D84C" w14:textId="77777777" w:rsidR="00765C98" w:rsidRDefault="00765C98" w:rsidP="00765C98">
      <w:pPr>
        <w:rPr>
          <w:sz w:val="22"/>
          <w:szCs w:val="22"/>
        </w:rPr>
      </w:pPr>
      <w:r>
        <w:rPr>
          <w:sz w:val="22"/>
          <w:szCs w:val="22"/>
        </w:rPr>
        <w:tab/>
      </w:r>
      <w:r>
        <w:rPr>
          <w:sz w:val="22"/>
          <w:szCs w:val="22"/>
        </w:rPr>
        <w:tab/>
      </w:r>
      <w:r>
        <w:rPr>
          <w:sz w:val="22"/>
          <w:szCs w:val="22"/>
        </w:rPr>
        <w:tab/>
      </w:r>
    </w:p>
    <w:p w14:paraId="6697A809" w14:textId="77777777" w:rsidR="00765C98" w:rsidRDefault="00765C98" w:rsidP="00765C98">
      <w:pPr>
        <w:rPr>
          <w:sz w:val="22"/>
          <w:szCs w:val="22"/>
        </w:rPr>
      </w:pPr>
      <w:r>
        <w:rPr>
          <w:b/>
          <w:sz w:val="22"/>
          <w:szCs w:val="22"/>
        </w:rPr>
        <w:t>Week 8:</w:t>
      </w:r>
      <w:r>
        <w:rPr>
          <w:b/>
          <w:sz w:val="22"/>
          <w:szCs w:val="22"/>
        </w:rPr>
        <w:tab/>
      </w:r>
      <w:r>
        <w:rPr>
          <w:b/>
          <w:sz w:val="22"/>
          <w:szCs w:val="22"/>
        </w:rPr>
        <w:tab/>
        <w:t xml:space="preserve">Re-Reading </w:t>
      </w:r>
      <w:r>
        <w:rPr>
          <w:b/>
          <w:i/>
          <w:sz w:val="22"/>
          <w:szCs w:val="22"/>
        </w:rPr>
        <w:t>House of Leaves</w:t>
      </w:r>
    </w:p>
    <w:p w14:paraId="63164599" w14:textId="77777777" w:rsidR="00765C98" w:rsidRDefault="00765C98" w:rsidP="00765C98">
      <w:pPr>
        <w:rPr>
          <w:sz w:val="22"/>
          <w:szCs w:val="22"/>
        </w:rPr>
      </w:pPr>
    </w:p>
    <w:p w14:paraId="6878E0BC" w14:textId="77777777" w:rsidR="00765C98" w:rsidRDefault="00765C98" w:rsidP="00765C98">
      <w:pPr>
        <w:rPr>
          <w:b/>
          <w:sz w:val="22"/>
          <w:szCs w:val="22"/>
        </w:rPr>
      </w:pPr>
      <w:r>
        <w:rPr>
          <w:sz w:val="22"/>
          <w:szCs w:val="22"/>
        </w:rPr>
        <w:t>Mon. Feb. 21:</w:t>
      </w:r>
      <w:r>
        <w:rPr>
          <w:sz w:val="22"/>
          <w:szCs w:val="22"/>
        </w:rPr>
        <w:tab/>
      </w:r>
      <w:r>
        <w:rPr>
          <w:sz w:val="22"/>
          <w:szCs w:val="22"/>
        </w:rPr>
        <w:tab/>
      </w:r>
      <w:r>
        <w:rPr>
          <w:b/>
          <w:sz w:val="22"/>
          <w:szCs w:val="22"/>
        </w:rPr>
        <w:t>Presidents Day Holiday</w:t>
      </w:r>
    </w:p>
    <w:p w14:paraId="00528A8E" w14:textId="78D03C7B" w:rsidR="00765C98" w:rsidRDefault="00765C98" w:rsidP="00765C98">
      <w:pPr>
        <w:rPr>
          <w:sz w:val="22"/>
          <w:szCs w:val="22"/>
        </w:rPr>
      </w:pPr>
    </w:p>
    <w:p w14:paraId="799A1F88" w14:textId="77777777" w:rsidR="00765C98" w:rsidRDefault="00765C98" w:rsidP="00765C98">
      <w:pPr>
        <w:rPr>
          <w:b/>
          <w:sz w:val="22"/>
          <w:szCs w:val="22"/>
        </w:rPr>
      </w:pPr>
      <w:r>
        <w:rPr>
          <w:sz w:val="22"/>
          <w:szCs w:val="22"/>
        </w:rPr>
        <w:t>Wed. Feb. 23:</w:t>
      </w:r>
      <w:r>
        <w:rPr>
          <w:sz w:val="22"/>
          <w:szCs w:val="22"/>
        </w:rPr>
        <w:tab/>
      </w:r>
      <w:r>
        <w:rPr>
          <w:sz w:val="22"/>
          <w:szCs w:val="22"/>
        </w:rPr>
        <w:tab/>
      </w:r>
      <w:r>
        <w:rPr>
          <w:b/>
          <w:sz w:val="22"/>
          <w:szCs w:val="22"/>
        </w:rPr>
        <w:t>No Class</w:t>
      </w:r>
    </w:p>
    <w:p w14:paraId="28B89C38" w14:textId="1D70CCAD" w:rsidR="00765C98" w:rsidRDefault="00765C98" w:rsidP="00765C98">
      <w:pPr>
        <w:rPr>
          <w:sz w:val="22"/>
          <w:szCs w:val="22"/>
        </w:rPr>
      </w:pPr>
      <w:r>
        <w:rPr>
          <w:b/>
          <w:sz w:val="22"/>
          <w:szCs w:val="22"/>
        </w:rPr>
        <w:tab/>
      </w:r>
      <w:r>
        <w:rPr>
          <w:b/>
          <w:sz w:val="22"/>
          <w:szCs w:val="22"/>
        </w:rPr>
        <w:tab/>
      </w:r>
      <w:r>
        <w:rPr>
          <w:b/>
          <w:sz w:val="22"/>
          <w:szCs w:val="22"/>
        </w:rPr>
        <w:tab/>
        <w:t xml:space="preserve">Putting Theory to Work Essay Due </w:t>
      </w:r>
      <w:r w:rsidR="000907DD">
        <w:rPr>
          <w:b/>
          <w:sz w:val="22"/>
          <w:szCs w:val="22"/>
        </w:rPr>
        <w:t xml:space="preserve">Friday </w:t>
      </w:r>
      <w:r>
        <w:rPr>
          <w:b/>
          <w:sz w:val="22"/>
          <w:szCs w:val="22"/>
        </w:rPr>
        <w:t>by 5:00 pm.</w:t>
      </w:r>
    </w:p>
    <w:p w14:paraId="4D4DE34A" w14:textId="77777777" w:rsidR="00765C98" w:rsidRDefault="00765C98" w:rsidP="00765C98">
      <w:pPr>
        <w:rPr>
          <w:sz w:val="22"/>
          <w:szCs w:val="22"/>
        </w:rPr>
      </w:pPr>
    </w:p>
    <w:p w14:paraId="40156AA5" w14:textId="77777777" w:rsidR="00765C98" w:rsidRDefault="00765C98" w:rsidP="00765C98">
      <w:pPr>
        <w:rPr>
          <w:b/>
          <w:sz w:val="22"/>
          <w:szCs w:val="22"/>
        </w:rPr>
      </w:pPr>
      <w:r>
        <w:rPr>
          <w:b/>
          <w:sz w:val="22"/>
          <w:szCs w:val="22"/>
        </w:rPr>
        <w:t>Week 9:</w:t>
      </w:r>
      <w:r>
        <w:rPr>
          <w:b/>
          <w:sz w:val="22"/>
          <w:szCs w:val="22"/>
        </w:rPr>
        <w:tab/>
      </w:r>
      <w:r>
        <w:rPr>
          <w:b/>
          <w:sz w:val="22"/>
          <w:szCs w:val="22"/>
        </w:rPr>
        <w:tab/>
        <w:t>The Novel as a Theory of Reading</w:t>
      </w:r>
    </w:p>
    <w:p w14:paraId="10A910D7" w14:textId="77777777" w:rsidR="00765C98" w:rsidRDefault="00765C98" w:rsidP="00765C98">
      <w:pPr>
        <w:rPr>
          <w:b/>
          <w:sz w:val="22"/>
          <w:szCs w:val="22"/>
        </w:rPr>
      </w:pPr>
    </w:p>
    <w:p w14:paraId="133C44C5" w14:textId="251504E4" w:rsidR="000907DD" w:rsidRDefault="00765C98" w:rsidP="00765C98">
      <w:pPr>
        <w:rPr>
          <w:sz w:val="22"/>
          <w:szCs w:val="22"/>
        </w:rPr>
      </w:pPr>
      <w:r>
        <w:rPr>
          <w:sz w:val="22"/>
          <w:szCs w:val="22"/>
        </w:rPr>
        <w:t>Mon. Feb. 28:</w:t>
      </w:r>
      <w:r>
        <w:rPr>
          <w:sz w:val="22"/>
          <w:szCs w:val="22"/>
        </w:rPr>
        <w:tab/>
      </w:r>
      <w:r>
        <w:rPr>
          <w:sz w:val="22"/>
          <w:szCs w:val="22"/>
        </w:rPr>
        <w:tab/>
      </w:r>
      <w:r w:rsidR="000907DD">
        <w:rPr>
          <w:sz w:val="22"/>
          <w:szCs w:val="22"/>
        </w:rPr>
        <w:t>Libraries of the Past and Future</w:t>
      </w:r>
    </w:p>
    <w:p w14:paraId="40F7B3DD" w14:textId="6BDCDDF7" w:rsidR="00765C98" w:rsidRDefault="00765C98" w:rsidP="000907DD">
      <w:pPr>
        <w:ind w:left="1440" w:firstLine="720"/>
        <w:rPr>
          <w:sz w:val="22"/>
          <w:szCs w:val="22"/>
        </w:rPr>
      </w:pPr>
      <w:r>
        <w:rPr>
          <w:sz w:val="22"/>
          <w:szCs w:val="22"/>
        </w:rPr>
        <w:t xml:space="preserve">Anthony Grafton, “The Book </w:t>
      </w:r>
      <w:proofErr w:type="gramStart"/>
      <w:r>
        <w:rPr>
          <w:sz w:val="22"/>
          <w:szCs w:val="22"/>
        </w:rPr>
        <w:t>Dematerializes”*</w:t>
      </w:r>
      <w:proofErr w:type="gramEnd"/>
    </w:p>
    <w:p w14:paraId="79BC021E" w14:textId="77777777" w:rsidR="00765C98" w:rsidRDefault="00765C98" w:rsidP="00765C98">
      <w:pPr>
        <w:rPr>
          <w:sz w:val="22"/>
          <w:szCs w:val="22"/>
        </w:rPr>
      </w:pPr>
    </w:p>
    <w:p w14:paraId="3CAA3B20" w14:textId="77777777" w:rsidR="00765C98" w:rsidRPr="004A3073" w:rsidRDefault="00765C98" w:rsidP="00765C98">
      <w:pPr>
        <w:rPr>
          <w:sz w:val="22"/>
          <w:szCs w:val="22"/>
        </w:rPr>
      </w:pPr>
      <w:r>
        <w:rPr>
          <w:sz w:val="22"/>
          <w:szCs w:val="22"/>
        </w:rPr>
        <w:t>Wed. March 2:</w:t>
      </w:r>
      <w:r>
        <w:rPr>
          <w:sz w:val="22"/>
          <w:szCs w:val="22"/>
        </w:rPr>
        <w:tab/>
      </w:r>
      <w:r>
        <w:rPr>
          <w:sz w:val="22"/>
          <w:szCs w:val="22"/>
        </w:rPr>
        <w:tab/>
        <w:t>Reading and Affect</w:t>
      </w:r>
    </w:p>
    <w:p w14:paraId="69AB08C6" w14:textId="77777777" w:rsidR="00765C98" w:rsidRDefault="00765C98" w:rsidP="00765C98"/>
    <w:p w14:paraId="617C7F13" w14:textId="77777777" w:rsidR="00765C98" w:rsidRDefault="00765C98" w:rsidP="00765C98">
      <w:pPr>
        <w:spacing w:line="259" w:lineRule="auto"/>
      </w:pPr>
      <w:r>
        <w:rPr>
          <w:b/>
        </w:rPr>
        <w:t>Week 10:</w:t>
      </w:r>
      <w:r>
        <w:rPr>
          <w:b/>
        </w:rPr>
        <w:tab/>
      </w:r>
      <w:r>
        <w:rPr>
          <w:b/>
        </w:rPr>
        <w:tab/>
      </w:r>
      <w:r w:rsidRPr="001B1B3D">
        <w:rPr>
          <w:b/>
          <w:sz w:val="22"/>
          <w:szCs w:val="22"/>
        </w:rPr>
        <w:t>The Ends of Reading</w:t>
      </w:r>
    </w:p>
    <w:p w14:paraId="0023F25E" w14:textId="77777777" w:rsidR="00765C98" w:rsidRDefault="00765C98" w:rsidP="00765C98">
      <w:pPr>
        <w:spacing w:line="259" w:lineRule="auto"/>
      </w:pPr>
    </w:p>
    <w:p w14:paraId="7E15BA4A" w14:textId="77777777" w:rsidR="00765C98" w:rsidRDefault="00765C98" w:rsidP="00765C98">
      <w:pPr>
        <w:spacing w:line="259" w:lineRule="auto"/>
      </w:pPr>
      <w:r>
        <w:t>Mon. March 7:</w:t>
      </w:r>
      <w:r>
        <w:tab/>
      </w:r>
      <w:r w:rsidRPr="004F243B">
        <w:rPr>
          <w:sz w:val="22"/>
          <w:szCs w:val="22"/>
        </w:rPr>
        <w:t>All the Answers to the All the Questions</w:t>
      </w:r>
    </w:p>
    <w:p w14:paraId="2298A74A" w14:textId="77777777" w:rsidR="00765C98" w:rsidRDefault="00765C98" w:rsidP="00765C98">
      <w:pPr>
        <w:spacing w:line="259" w:lineRule="auto"/>
      </w:pPr>
    </w:p>
    <w:p w14:paraId="5556943A" w14:textId="77777777" w:rsidR="00765C98" w:rsidRDefault="00765C98" w:rsidP="00765C98">
      <w:pPr>
        <w:spacing w:line="259" w:lineRule="auto"/>
      </w:pPr>
      <w:r>
        <w:t>Wed. March 9:</w:t>
      </w:r>
      <w:r>
        <w:tab/>
      </w:r>
      <w:r>
        <w:rPr>
          <w:b/>
          <w:sz w:val="22"/>
          <w:szCs w:val="22"/>
        </w:rPr>
        <w:t xml:space="preserve">Reading Exam:  How Do </w:t>
      </w:r>
      <w:r>
        <w:rPr>
          <w:b/>
          <w:i/>
          <w:sz w:val="22"/>
          <w:szCs w:val="22"/>
        </w:rPr>
        <w:t>You</w:t>
      </w:r>
      <w:r>
        <w:rPr>
          <w:b/>
          <w:sz w:val="22"/>
          <w:szCs w:val="22"/>
        </w:rPr>
        <w:t xml:space="preserve"> Read?</w:t>
      </w:r>
    </w:p>
    <w:p w14:paraId="758166CF" w14:textId="77777777" w:rsidR="00765C98" w:rsidRDefault="00765C98" w:rsidP="00765C98">
      <w:pPr>
        <w:spacing w:line="259" w:lineRule="auto"/>
      </w:pPr>
    </w:p>
    <w:p w14:paraId="33706156" w14:textId="77777777" w:rsidR="00741805" w:rsidRPr="00741805" w:rsidRDefault="00741805" w:rsidP="00741805">
      <w:pPr>
        <w:tabs>
          <w:tab w:val="left" w:pos="0"/>
        </w:tabs>
        <w:suppressAutoHyphens/>
      </w:pPr>
    </w:p>
    <w:p w14:paraId="7548429A" w14:textId="77777777" w:rsidR="00827734" w:rsidRDefault="00827734" w:rsidP="00827734">
      <w:pPr>
        <w:pStyle w:val="ListParagraph"/>
      </w:pPr>
    </w:p>
    <w:p w14:paraId="7548429B" w14:textId="77777777" w:rsidR="00FC65C6" w:rsidRDefault="00FC65C6" w:rsidP="00462738">
      <w:pPr>
        <w:rPr>
          <w:rFonts w:cs="Arial"/>
          <w:b/>
        </w:rPr>
      </w:pPr>
    </w:p>
    <w:sectPr w:rsidR="00FC6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65A5" w14:textId="77777777" w:rsidR="00593BF0" w:rsidRDefault="00593BF0" w:rsidP="0094677D">
      <w:r>
        <w:separator/>
      </w:r>
    </w:p>
  </w:endnote>
  <w:endnote w:type="continuationSeparator" w:id="0">
    <w:p w14:paraId="5814D24D" w14:textId="77777777" w:rsidR="00593BF0" w:rsidRDefault="00593BF0" w:rsidP="0094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C368" w14:textId="77777777" w:rsidR="00593BF0" w:rsidRDefault="00593BF0" w:rsidP="0094677D">
      <w:r>
        <w:separator/>
      </w:r>
    </w:p>
  </w:footnote>
  <w:footnote w:type="continuationSeparator" w:id="0">
    <w:p w14:paraId="36A81BA8" w14:textId="77777777" w:rsidR="00593BF0" w:rsidRDefault="00593BF0" w:rsidP="0094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260"/>
    <w:multiLevelType w:val="singleLevel"/>
    <w:tmpl w:val="A6ACB16E"/>
    <w:lvl w:ilvl="0">
      <w:start w:val="1"/>
      <w:numFmt w:val="decimal"/>
      <w:lvlText w:val="%1."/>
      <w:lvlJc w:val="left"/>
      <w:pPr>
        <w:tabs>
          <w:tab w:val="num" w:pos="360"/>
        </w:tabs>
        <w:ind w:left="360" w:hanging="360"/>
      </w:pPr>
      <w:rPr>
        <w:rFonts w:hint="default"/>
        <w:b/>
      </w:rPr>
    </w:lvl>
  </w:abstractNum>
  <w:abstractNum w:abstractNumId="1" w15:restartNumberingAfterBreak="0">
    <w:nsid w:val="35302DF8"/>
    <w:multiLevelType w:val="hybridMultilevel"/>
    <w:tmpl w:val="7B9A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696A10"/>
    <w:multiLevelType w:val="hybridMultilevel"/>
    <w:tmpl w:val="532C2998"/>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481B91"/>
    <w:multiLevelType w:val="hybridMultilevel"/>
    <w:tmpl w:val="9F06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D1B28"/>
    <w:multiLevelType w:val="hybridMultilevel"/>
    <w:tmpl w:val="E78E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B4"/>
    <w:rsid w:val="00000103"/>
    <w:rsid w:val="000009F6"/>
    <w:rsid w:val="00000B8E"/>
    <w:rsid w:val="00000F8A"/>
    <w:rsid w:val="00001AD3"/>
    <w:rsid w:val="00003EB9"/>
    <w:rsid w:val="000042E8"/>
    <w:rsid w:val="00006FBD"/>
    <w:rsid w:val="000123E0"/>
    <w:rsid w:val="00020DA8"/>
    <w:rsid w:val="00026B61"/>
    <w:rsid w:val="00032631"/>
    <w:rsid w:val="00040829"/>
    <w:rsid w:val="00040D81"/>
    <w:rsid w:val="00042D7D"/>
    <w:rsid w:val="00043BC6"/>
    <w:rsid w:val="00046753"/>
    <w:rsid w:val="00046A9E"/>
    <w:rsid w:val="000501D4"/>
    <w:rsid w:val="00050B72"/>
    <w:rsid w:val="00052817"/>
    <w:rsid w:val="00056644"/>
    <w:rsid w:val="00062D01"/>
    <w:rsid w:val="00064576"/>
    <w:rsid w:val="000656A9"/>
    <w:rsid w:val="00070922"/>
    <w:rsid w:val="00072251"/>
    <w:rsid w:val="000736FC"/>
    <w:rsid w:val="00082A99"/>
    <w:rsid w:val="00083174"/>
    <w:rsid w:val="00086571"/>
    <w:rsid w:val="000907DD"/>
    <w:rsid w:val="00093CDB"/>
    <w:rsid w:val="00094A47"/>
    <w:rsid w:val="00097A48"/>
    <w:rsid w:val="000A24C9"/>
    <w:rsid w:val="000A28E3"/>
    <w:rsid w:val="000A2C16"/>
    <w:rsid w:val="000A4E05"/>
    <w:rsid w:val="000A5710"/>
    <w:rsid w:val="000B251C"/>
    <w:rsid w:val="000C2021"/>
    <w:rsid w:val="000C796F"/>
    <w:rsid w:val="000D0B87"/>
    <w:rsid w:val="000D5620"/>
    <w:rsid w:val="000D75A4"/>
    <w:rsid w:val="000E3B24"/>
    <w:rsid w:val="000E6DC5"/>
    <w:rsid w:val="000F42F3"/>
    <w:rsid w:val="000F438A"/>
    <w:rsid w:val="000F4A6D"/>
    <w:rsid w:val="000F5EDD"/>
    <w:rsid w:val="00101568"/>
    <w:rsid w:val="0010435A"/>
    <w:rsid w:val="0010746C"/>
    <w:rsid w:val="00117B46"/>
    <w:rsid w:val="0014299C"/>
    <w:rsid w:val="00147F3B"/>
    <w:rsid w:val="00152B06"/>
    <w:rsid w:val="00154CA6"/>
    <w:rsid w:val="00156C93"/>
    <w:rsid w:val="001601D8"/>
    <w:rsid w:val="00164FD8"/>
    <w:rsid w:val="00170501"/>
    <w:rsid w:val="0017247A"/>
    <w:rsid w:val="001742E9"/>
    <w:rsid w:val="00175A79"/>
    <w:rsid w:val="00177E3F"/>
    <w:rsid w:val="00177F5F"/>
    <w:rsid w:val="001870B8"/>
    <w:rsid w:val="00187A23"/>
    <w:rsid w:val="00191B70"/>
    <w:rsid w:val="001939E8"/>
    <w:rsid w:val="001B1B3D"/>
    <w:rsid w:val="001B361B"/>
    <w:rsid w:val="001B43D6"/>
    <w:rsid w:val="001C4923"/>
    <w:rsid w:val="001C52AF"/>
    <w:rsid w:val="001C5689"/>
    <w:rsid w:val="001C6448"/>
    <w:rsid w:val="001D18F1"/>
    <w:rsid w:val="001D7686"/>
    <w:rsid w:val="001E2B4C"/>
    <w:rsid w:val="001E7F89"/>
    <w:rsid w:val="001F0D5A"/>
    <w:rsid w:val="001F26C9"/>
    <w:rsid w:val="001F4137"/>
    <w:rsid w:val="001F43A7"/>
    <w:rsid w:val="0020416F"/>
    <w:rsid w:val="00204729"/>
    <w:rsid w:val="00214656"/>
    <w:rsid w:val="002216D6"/>
    <w:rsid w:val="00222E5E"/>
    <w:rsid w:val="00225249"/>
    <w:rsid w:val="0022531A"/>
    <w:rsid w:val="00226C4A"/>
    <w:rsid w:val="00233E48"/>
    <w:rsid w:val="00240722"/>
    <w:rsid w:val="00241E79"/>
    <w:rsid w:val="00243857"/>
    <w:rsid w:val="0024544C"/>
    <w:rsid w:val="00246550"/>
    <w:rsid w:val="002511CF"/>
    <w:rsid w:val="0025224D"/>
    <w:rsid w:val="00252468"/>
    <w:rsid w:val="00254279"/>
    <w:rsid w:val="00255782"/>
    <w:rsid w:val="0026383E"/>
    <w:rsid w:val="00265080"/>
    <w:rsid w:val="00266A6E"/>
    <w:rsid w:val="00275656"/>
    <w:rsid w:val="00275D99"/>
    <w:rsid w:val="00276747"/>
    <w:rsid w:val="00276A48"/>
    <w:rsid w:val="00277AA9"/>
    <w:rsid w:val="00282777"/>
    <w:rsid w:val="00286304"/>
    <w:rsid w:val="002916E4"/>
    <w:rsid w:val="00294B06"/>
    <w:rsid w:val="00294B82"/>
    <w:rsid w:val="00294F0B"/>
    <w:rsid w:val="00297705"/>
    <w:rsid w:val="00297C93"/>
    <w:rsid w:val="002A2C59"/>
    <w:rsid w:val="002A4ED2"/>
    <w:rsid w:val="002A5FB7"/>
    <w:rsid w:val="002A657F"/>
    <w:rsid w:val="002A6963"/>
    <w:rsid w:val="002B0E24"/>
    <w:rsid w:val="002B3671"/>
    <w:rsid w:val="002B4F7E"/>
    <w:rsid w:val="002C18E4"/>
    <w:rsid w:val="002C1EE3"/>
    <w:rsid w:val="002C33F8"/>
    <w:rsid w:val="002C4585"/>
    <w:rsid w:val="002C4622"/>
    <w:rsid w:val="002D2474"/>
    <w:rsid w:val="002D2BDA"/>
    <w:rsid w:val="002E2F79"/>
    <w:rsid w:val="002F0117"/>
    <w:rsid w:val="002F1FB0"/>
    <w:rsid w:val="002F4173"/>
    <w:rsid w:val="002F5842"/>
    <w:rsid w:val="002F7E33"/>
    <w:rsid w:val="003011F5"/>
    <w:rsid w:val="0030209D"/>
    <w:rsid w:val="00306EA6"/>
    <w:rsid w:val="0031026F"/>
    <w:rsid w:val="00310BB7"/>
    <w:rsid w:val="003113E2"/>
    <w:rsid w:val="00311B8E"/>
    <w:rsid w:val="0031358F"/>
    <w:rsid w:val="00314900"/>
    <w:rsid w:val="00317D8E"/>
    <w:rsid w:val="00320C5B"/>
    <w:rsid w:val="00321314"/>
    <w:rsid w:val="003249DA"/>
    <w:rsid w:val="00342983"/>
    <w:rsid w:val="00350BA7"/>
    <w:rsid w:val="0035275A"/>
    <w:rsid w:val="003541B1"/>
    <w:rsid w:val="003606E2"/>
    <w:rsid w:val="00361B37"/>
    <w:rsid w:val="003639E4"/>
    <w:rsid w:val="00365FB7"/>
    <w:rsid w:val="00366B00"/>
    <w:rsid w:val="00372A50"/>
    <w:rsid w:val="00377F4B"/>
    <w:rsid w:val="0038030A"/>
    <w:rsid w:val="00383BBC"/>
    <w:rsid w:val="003852D1"/>
    <w:rsid w:val="003911FB"/>
    <w:rsid w:val="003A07E8"/>
    <w:rsid w:val="003A1A36"/>
    <w:rsid w:val="003A34B9"/>
    <w:rsid w:val="003B4CBF"/>
    <w:rsid w:val="003B5BD3"/>
    <w:rsid w:val="003B634C"/>
    <w:rsid w:val="003C050C"/>
    <w:rsid w:val="003C2835"/>
    <w:rsid w:val="003C3236"/>
    <w:rsid w:val="003C3857"/>
    <w:rsid w:val="003C491C"/>
    <w:rsid w:val="003C585E"/>
    <w:rsid w:val="003D5DB9"/>
    <w:rsid w:val="003D66BC"/>
    <w:rsid w:val="003E30AC"/>
    <w:rsid w:val="003F197A"/>
    <w:rsid w:val="003F4B66"/>
    <w:rsid w:val="00403331"/>
    <w:rsid w:val="004039F4"/>
    <w:rsid w:val="004051E8"/>
    <w:rsid w:val="00405D1C"/>
    <w:rsid w:val="004065B1"/>
    <w:rsid w:val="00411CAC"/>
    <w:rsid w:val="00414D03"/>
    <w:rsid w:val="00417154"/>
    <w:rsid w:val="004223A4"/>
    <w:rsid w:val="004229E7"/>
    <w:rsid w:val="00423F42"/>
    <w:rsid w:val="00425382"/>
    <w:rsid w:val="00426009"/>
    <w:rsid w:val="00430B04"/>
    <w:rsid w:val="00432C2D"/>
    <w:rsid w:val="004352E5"/>
    <w:rsid w:val="004363C9"/>
    <w:rsid w:val="00443284"/>
    <w:rsid w:val="004476BC"/>
    <w:rsid w:val="004578D5"/>
    <w:rsid w:val="00461271"/>
    <w:rsid w:val="00462738"/>
    <w:rsid w:val="00463FD8"/>
    <w:rsid w:val="004649A6"/>
    <w:rsid w:val="00465FB4"/>
    <w:rsid w:val="00481EB0"/>
    <w:rsid w:val="0048224C"/>
    <w:rsid w:val="00483F9C"/>
    <w:rsid w:val="00490A42"/>
    <w:rsid w:val="00490DF9"/>
    <w:rsid w:val="00493A9F"/>
    <w:rsid w:val="004A05E4"/>
    <w:rsid w:val="004A1662"/>
    <w:rsid w:val="004A3073"/>
    <w:rsid w:val="004A7973"/>
    <w:rsid w:val="004B6565"/>
    <w:rsid w:val="004C0B8D"/>
    <w:rsid w:val="004C1F0E"/>
    <w:rsid w:val="004C2368"/>
    <w:rsid w:val="004C2EAE"/>
    <w:rsid w:val="004C565E"/>
    <w:rsid w:val="004C6C8B"/>
    <w:rsid w:val="004D0099"/>
    <w:rsid w:val="004D78DF"/>
    <w:rsid w:val="004E0232"/>
    <w:rsid w:val="004F243B"/>
    <w:rsid w:val="004F716A"/>
    <w:rsid w:val="004F7CF4"/>
    <w:rsid w:val="005010A5"/>
    <w:rsid w:val="005036E7"/>
    <w:rsid w:val="00504151"/>
    <w:rsid w:val="005066DD"/>
    <w:rsid w:val="00506EEC"/>
    <w:rsid w:val="005073B6"/>
    <w:rsid w:val="00511599"/>
    <w:rsid w:val="00517A41"/>
    <w:rsid w:val="005207D0"/>
    <w:rsid w:val="00521299"/>
    <w:rsid w:val="0052148A"/>
    <w:rsid w:val="005248E0"/>
    <w:rsid w:val="00533DE9"/>
    <w:rsid w:val="00533F10"/>
    <w:rsid w:val="00537530"/>
    <w:rsid w:val="005424CE"/>
    <w:rsid w:val="005467D5"/>
    <w:rsid w:val="00550653"/>
    <w:rsid w:val="00552110"/>
    <w:rsid w:val="00554419"/>
    <w:rsid w:val="005625F4"/>
    <w:rsid w:val="00593BF0"/>
    <w:rsid w:val="0059799D"/>
    <w:rsid w:val="005A5AA1"/>
    <w:rsid w:val="005A76A0"/>
    <w:rsid w:val="005B362E"/>
    <w:rsid w:val="005B59E6"/>
    <w:rsid w:val="005B6C89"/>
    <w:rsid w:val="005C2AFF"/>
    <w:rsid w:val="005C6DCF"/>
    <w:rsid w:val="005C7E85"/>
    <w:rsid w:val="005D468D"/>
    <w:rsid w:val="005E0143"/>
    <w:rsid w:val="005E0F20"/>
    <w:rsid w:val="005E2829"/>
    <w:rsid w:val="005E2B77"/>
    <w:rsid w:val="005E3A8C"/>
    <w:rsid w:val="005E5826"/>
    <w:rsid w:val="005F0395"/>
    <w:rsid w:val="005F196D"/>
    <w:rsid w:val="005F3F6C"/>
    <w:rsid w:val="005F42BD"/>
    <w:rsid w:val="00601133"/>
    <w:rsid w:val="0060491A"/>
    <w:rsid w:val="00611042"/>
    <w:rsid w:val="0061289C"/>
    <w:rsid w:val="006128C4"/>
    <w:rsid w:val="00625E8C"/>
    <w:rsid w:val="00630A4A"/>
    <w:rsid w:val="006345FC"/>
    <w:rsid w:val="00635654"/>
    <w:rsid w:val="0063634F"/>
    <w:rsid w:val="0064420F"/>
    <w:rsid w:val="00645423"/>
    <w:rsid w:val="0064582B"/>
    <w:rsid w:val="006519FA"/>
    <w:rsid w:val="00652B42"/>
    <w:rsid w:val="00653C0B"/>
    <w:rsid w:val="00654C7B"/>
    <w:rsid w:val="006656E4"/>
    <w:rsid w:val="00676C68"/>
    <w:rsid w:val="00680913"/>
    <w:rsid w:val="00680AE6"/>
    <w:rsid w:val="00686FF7"/>
    <w:rsid w:val="006874CC"/>
    <w:rsid w:val="006925F9"/>
    <w:rsid w:val="006A0DF3"/>
    <w:rsid w:val="006A779E"/>
    <w:rsid w:val="006B1A3E"/>
    <w:rsid w:val="006B3219"/>
    <w:rsid w:val="006B5913"/>
    <w:rsid w:val="006C0354"/>
    <w:rsid w:val="006D010D"/>
    <w:rsid w:val="006D30A3"/>
    <w:rsid w:val="006D601D"/>
    <w:rsid w:val="006E0B7D"/>
    <w:rsid w:val="006E5FD4"/>
    <w:rsid w:val="006F1012"/>
    <w:rsid w:val="006F2680"/>
    <w:rsid w:val="006F343C"/>
    <w:rsid w:val="006F5D2B"/>
    <w:rsid w:val="006F5F94"/>
    <w:rsid w:val="006F7576"/>
    <w:rsid w:val="0070440B"/>
    <w:rsid w:val="00711DB9"/>
    <w:rsid w:val="0071298E"/>
    <w:rsid w:val="007133A7"/>
    <w:rsid w:val="00717D68"/>
    <w:rsid w:val="0072048F"/>
    <w:rsid w:val="00724B3D"/>
    <w:rsid w:val="0072613F"/>
    <w:rsid w:val="00726E1B"/>
    <w:rsid w:val="007328E3"/>
    <w:rsid w:val="00740373"/>
    <w:rsid w:val="00741805"/>
    <w:rsid w:val="007440B5"/>
    <w:rsid w:val="00745462"/>
    <w:rsid w:val="00751C4D"/>
    <w:rsid w:val="007555D5"/>
    <w:rsid w:val="007621A1"/>
    <w:rsid w:val="00764BBF"/>
    <w:rsid w:val="00765C98"/>
    <w:rsid w:val="00767274"/>
    <w:rsid w:val="00771192"/>
    <w:rsid w:val="0077284F"/>
    <w:rsid w:val="00774D08"/>
    <w:rsid w:val="0078260B"/>
    <w:rsid w:val="007835EF"/>
    <w:rsid w:val="00784459"/>
    <w:rsid w:val="00786466"/>
    <w:rsid w:val="00792E58"/>
    <w:rsid w:val="007A1110"/>
    <w:rsid w:val="007A2122"/>
    <w:rsid w:val="007A7897"/>
    <w:rsid w:val="007B0063"/>
    <w:rsid w:val="007B2638"/>
    <w:rsid w:val="007B424C"/>
    <w:rsid w:val="007C79E8"/>
    <w:rsid w:val="007D44A3"/>
    <w:rsid w:val="007D6B64"/>
    <w:rsid w:val="007E56F0"/>
    <w:rsid w:val="007E6EF7"/>
    <w:rsid w:val="007F097B"/>
    <w:rsid w:val="007F1944"/>
    <w:rsid w:val="007F6FF7"/>
    <w:rsid w:val="00804099"/>
    <w:rsid w:val="00804BD4"/>
    <w:rsid w:val="00812067"/>
    <w:rsid w:val="00812DE8"/>
    <w:rsid w:val="00813D17"/>
    <w:rsid w:val="00814BB0"/>
    <w:rsid w:val="00816B35"/>
    <w:rsid w:val="00820753"/>
    <w:rsid w:val="00820886"/>
    <w:rsid w:val="00827734"/>
    <w:rsid w:val="00827763"/>
    <w:rsid w:val="00827F93"/>
    <w:rsid w:val="00833BCD"/>
    <w:rsid w:val="00834118"/>
    <w:rsid w:val="00835EE8"/>
    <w:rsid w:val="008438E6"/>
    <w:rsid w:val="00852F38"/>
    <w:rsid w:val="0086134A"/>
    <w:rsid w:val="0086235D"/>
    <w:rsid w:val="00863879"/>
    <w:rsid w:val="0087132D"/>
    <w:rsid w:val="00876396"/>
    <w:rsid w:val="00876EEE"/>
    <w:rsid w:val="00883724"/>
    <w:rsid w:val="00884752"/>
    <w:rsid w:val="00886667"/>
    <w:rsid w:val="00894AFD"/>
    <w:rsid w:val="008953A1"/>
    <w:rsid w:val="008956E9"/>
    <w:rsid w:val="00897C31"/>
    <w:rsid w:val="008A1C89"/>
    <w:rsid w:val="008A2491"/>
    <w:rsid w:val="008A35ED"/>
    <w:rsid w:val="008A57BF"/>
    <w:rsid w:val="008A6312"/>
    <w:rsid w:val="008A6529"/>
    <w:rsid w:val="008A74DE"/>
    <w:rsid w:val="008B1125"/>
    <w:rsid w:val="008B255B"/>
    <w:rsid w:val="008B3076"/>
    <w:rsid w:val="008B7C05"/>
    <w:rsid w:val="008C140C"/>
    <w:rsid w:val="008C2DBB"/>
    <w:rsid w:val="008C384D"/>
    <w:rsid w:val="008C7699"/>
    <w:rsid w:val="008D6997"/>
    <w:rsid w:val="008E0710"/>
    <w:rsid w:val="008E0A71"/>
    <w:rsid w:val="008E25A0"/>
    <w:rsid w:val="008E2D69"/>
    <w:rsid w:val="008E56D2"/>
    <w:rsid w:val="008E64E7"/>
    <w:rsid w:val="008F328B"/>
    <w:rsid w:val="008F412A"/>
    <w:rsid w:val="00900349"/>
    <w:rsid w:val="009021BF"/>
    <w:rsid w:val="00905DC7"/>
    <w:rsid w:val="00910A41"/>
    <w:rsid w:val="009208F8"/>
    <w:rsid w:val="00931BF8"/>
    <w:rsid w:val="00933EC6"/>
    <w:rsid w:val="009341F3"/>
    <w:rsid w:val="00934997"/>
    <w:rsid w:val="00934E2A"/>
    <w:rsid w:val="009431AC"/>
    <w:rsid w:val="009449E6"/>
    <w:rsid w:val="00944DCE"/>
    <w:rsid w:val="0094677D"/>
    <w:rsid w:val="009534BC"/>
    <w:rsid w:val="00957982"/>
    <w:rsid w:val="00961F19"/>
    <w:rsid w:val="00967099"/>
    <w:rsid w:val="0097135A"/>
    <w:rsid w:val="009736D9"/>
    <w:rsid w:val="009748ED"/>
    <w:rsid w:val="00974A34"/>
    <w:rsid w:val="009750CE"/>
    <w:rsid w:val="00981456"/>
    <w:rsid w:val="00982737"/>
    <w:rsid w:val="00982E66"/>
    <w:rsid w:val="009830E2"/>
    <w:rsid w:val="0099501E"/>
    <w:rsid w:val="0099630D"/>
    <w:rsid w:val="00997991"/>
    <w:rsid w:val="009A0DA1"/>
    <w:rsid w:val="009A38E6"/>
    <w:rsid w:val="009A73AA"/>
    <w:rsid w:val="009B1712"/>
    <w:rsid w:val="009B2FE7"/>
    <w:rsid w:val="009B62C0"/>
    <w:rsid w:val="009B7290"/>
    <w:rsid w:val="009B7527"/>
    <w:rsid w:val="009C17CD"/>
    <w:rsid w:val="009C5639"/>
    <w:rsid w:val="009C79F6"/>
    <w:rsid w:val="009C7E72"/>
    <w:rsid w:val="009D5719"/>
    <w:rsid w:val="009D70A9"/>
    <w:rsid w:val="009E1063"/>
    <w:rsid w:val="009E2650"/>
    <w:rsid w:val="009E2858"/>
    <w:rsid w:val="009E3F04"/>
    <w:rsid w:val="009E51C1"/>
    <w:rsid w:val="009E5908"/>
    <w:rsid w:val="009F0E8B"/>
    <w:rsid w:val="009F1A8B"/>
    <w:rsid w:val="009F29D1"/>
    <w:rsid w:val="009F4908"/>
    <w:rsid w:val="009F4EC5"/>
    <w:rsid w:val="00A00C55"/>
    <w:rsid w:val="00A05CB2"/>
    <w:rsid w:val="00A0611B"/>
    <w:rsid w:val="00A141B0"/>
    <w:rsid w:val="00A15A82"/>
    <w:rsid w:val="00A16480"/>
    <w:rsid w:val="00A17316"/>
    <w:rsid w:val="00A23E0E"/>
    <w:rsid w:val="00A241D7"/>
    <w:rsid w:val="00A249C4"/>
    <w:rsid w:val="00A26CD0"/>
    <w:rsid w:val="00A275A7"/>
    <w:rsid w:val="00A31A01"/>
    <w:rsid w:val="00A33688"/>
    <w:rsid w:val="00A36175"/>
    <w:rsid w:val="00A36BA8"/>
    <w:rsid w:val="00A41E77"/>
    <w:rsid w:val="00A425E9"/>
    <w:rsid w:val="00A430B3"/>
    <w:rsid w:val="00A4637D"/>
    <w:rsid w:val="00A47836"/>
    <w:rsid w:val="00A634B2"/>
    <w:rsid w:val="00A64394"/>
    <w:rsid w:val="00A653F9"/>
    <w:rsid w:val="00A70FEB"/>
    <w:rsid w:val="00A7396D"/>
    <w:rsid w:val="00A74FAA"/>
    <w:rsid w:val="00A85589"/>
    <w:rsid w:val="00A874E1"/>
    <w:rsid w:val="00A90F18"/>
    <w:rsid w:val="00A92F25"/>
    <w:rsid w:val="00A94A74"/>
    <w:rsid w:val="00AB4F5D"/>
    <w:rsid w:val="00AB5AF9"/>
    <w:rsid w:val="00AC1208"/>
    <w:rsid w:val="00AC1C91"/>
    <w:rsid w:val="00AD52A0"/>
    <w:rsid w:val="00AD57AC"/>
    <w:rsid w:val="00AD7201"/>
    <w:rsid w:val="00AE14FA"/>
    <w:rsid w:val="00AE5B02"/>
    <w:rsid w:val="00AE71D7"/>
    <w:rsid w:val="00AF1751"/>
    <w:rsid w:val="00AF5455"/>
    <w:rsid w:val="00B007E6"/>
    <w:rsid w:val="00B05882"/>
    <w:rsid w:val="00B071E8"/>
    <w:rsid w:val="00B1048F"/>
    <w:rsid w:val="00B10A56"/>
    <w:rsid w:val="00B14DF5"/>
    <w:rsid w:val="00B15656"/>
    <w:rsid w:val="00B20982"/>
    <w:rsid w:val="00B306B4"/>
    <w:rsid w:val="00B338BE"/>
    <w:rsid w:val="00B33B66"/>
    <w:rsid w:val="00B36828"/>
    <w:rsid w:val="00B45ADD"/>
    <w:rsid w:val="00B510C9"/>
    <w:rsid w:val="00B55DDE"/>
    <w:rsid w:val="00B63A16"/>
    <w:rsid w:val="00B643FB"/>
    <w:rsid w:val="00B6680B"/>
    <w:rsid w:val="00B73026"/>
    <w:rsid w:val="00B744B3"/>
    <w:rsid w:val="00B76825"/>
    <w:rsid w:val="00B77287"/>
    <w:rsid w:val="00B77537"/>
    <w:rsid w:val="00B82699"/>
    <w:rsid w:val="00B87AF9"/>
    <w:rsid w:val="00B93304"/>
    <w:rsid w:val="00BA07B2"/>
    <w:rsid w:val="00BA0A84"/>
    <w:rsid w:val="00BA10D5"/>
    <w:rsid w:val="00BA3DCA"/>
    <w:rsid w:val="00BB015A"/>
    <w:rsid w:val="00BB6822"/>
    <w:rsid w:val="00BB73C0"/>
    <w:rsid w:val="00BB73F7"/>
    <w:rsid w:val="00BC22A5"/>
    <w:rsid w:val="00BC2AF2"/>
    <w:rsid w:val="00BC6065"/>
    <w:rsid w:val="00BC6E22"/>
    <w:rsid w:val="00BD3A7A"/>
    <w:rsid w:val="00BD6B56"/>
    <w:rsid w:val="00BE4B52"/>
    <w:rsid w:val="00BE4F4F"/>
    <w:rsid w:val="00BE5A78"/>
    <w:rsid w:val="00BE6012"/>
    <w:rsid w:val="00BF31FC"/>
    <w:rsid w:val="00BF364C"/>
    <w:rsid w:val="00BF684F"/>
    <w:rsid w:val="00C06095"/>
    <w:rsid w:val="00C11B42"/>
    <w:rsid w:val="00C14A1E"/>
    <w:rsid w:val="00C17287"/>
    <w:rsid w:val="00C1789F"/>
    <w:rsid w:val="00C25F23"/>
    <w:rsid w:val="00C361DA"/>
    <w:rsid w:val="00C403FE"/>
    <w:rsid w:val="00C41955"/>
    <w:rsid w:val="00C41C28"/>
    <w:rsid w:val="00C42DCA"/>
    <w:rsid w:val="00C5050E"/>
    <w:rsid w:val="00C54B0B"/>
    <w:rsid w:val="00C55DE7"/>
    <w:rsid w:val="00C71EBA"/>
    <w:rsid w:val="00C87AA0"/>
    <w:rsid w:val="00CA3FFE"/>
    <w:rsid w:val="00CA5CB4"/>
    <w:rsid w:val="00CA6E7E"/>
    <w:rsid w:val="00CB2EFC"/>
    <w:rsid w:val="00CB358E"/>
    <w:rsid w:val="00CD0806"/>
    <w:rsid w:val="00CD1F3E"/>
    <w:rsid w:val="00CD236E"/>
    <w:rsid w:val="00CD23A4"/>
    <w:rsid w:val="00CE76BC"/>
    <w:rsid w:val="00CF60A2"/>
    <w:rsid w:val="00D06278"/>
    <w:rsid w:val="00D11046"/>
    <w:rsid w:val="00D12263"/>
    <w:rsid w:val="00D20613"/>
    <w:rsid w:val="00D22AEC"/>
    <w:rsid w:val="00D24C76"/>
    <w:rsid w:val="00D37DD3"/>
    <w:rsid w:val="00D477ED"/>
    <w:rsid w:val="00D61D6B"/>
    <w:rsid w:val="00D672EC"/>
    <w:rsid w:val="00D71F92"/>
    <w:rsid w:val="00D75F78"/>
    <w:rsid w:val="00D77841"/>
    <w:rsid w:val="00D806CD"/>
    <w:rsid w:val="00D934DB"/>
    <w:rsid w:val="00D94426"/>
    <w:rsid w:val="00DA49B0"/>
    <w:rsid w:val="00DA6F29"/>
    <w:rsid w:val="00DA72CE"/>
    <w:rsid w:val="00DB1416"/>
    <w:rsid w:val="00DB6C49"/>
    <w:rsid w:val="00DC0AF8"/>
    <w:rsid w:val="00DC1DA9"/>
    <w:rsid w:val="00DC40D4"/>
    <w:rsid w:val="00DC4325"/>
    <w:rsid w:val="00DC4451"/>
    <w:rsid w:val="00DC7B58"/>
    <w:rsid w:val="00DD46E8"/>
    <w:rsid w:val="00DD48D0"/>
    <w:rsid w:val="00DE1438"/>
    <w:rsid w:val="00DE2648"/>
    <w:rsid w:val="00DE534A"/>
    <w:rsid w:val="00DF1770"/>
    <w:rsid w:val="00DF44B1"/>
    <w:rsid w:val="00DF58BA"/>
    <w:rsid w:val="00E0464D"/>
    <w:rsid w:val="00E04F27"/>
    <w:rsid w:val="00E07F0A"/>
    <w:rsid w:val="00E12C10"/>
    <w:rsid w:val="00E24003"/>
    <w:rsid w:val="00E31107"/>
    <w:rsid w:val="00E35C9D"/>
    <w:rsid w:val="00E37F76"/>
    <w:rsid w:val="00E416E0"/>
    <w:rsid w:val="00E53E0A"/>
    <w:rsid w:val="00E57BB9"/>
    <w:rsid w:val="00E62840"/>
    <w:rsid w:val="00E62ACC"/>
    <w:rsid w:val="00E6356A"/>
    <w:rsid w:val="00E647A9"/>
    <w:rsid w:val="00E6544A"/>
    <w:rsid w:val="00E7101F"/>
    <w:rsid w:val="00E811D9"/>
    <w:rsid w:val="00E820BD"/>
    <w:rsid w:val="00E82882"/>
    <w:rsid w:val="00E9190A"/>
    <w:rsid w:val="00E954E8"/>
    <w:rsid w:val="00E95843"/>
    <w:rsid w:val="00E95B54"/>
    <w:rsid w:val="00EA2075"/>
    <w:rsid w:val="00EA5F24"/>
    <w:rsid w:val="00EA66BD"/>
    <w:rsid w:val="00EB1862"/>
    <w:rsid w:val="00EB3501"/>
    <w:rsid w:val="00EB5761"/>
    <w:rsid w:val="00EB588F"/>
    <w:rsid w:val="00EB6132"/>
    <w:rsid w:val="00EB7D75"/>
    <w:rsid w:val="00EC1190"/>
    <w:rsid w:val="00EC3B43"/>
    <w:rsid w:val="00EC65DB"/>
    <w:rsid w:val="00EC711C"/>
    <w:rsid w:val="00EC717D"/>
    <w:rsid w:val="00ED1A7B"/>
    <w:rsid w:val="00ED235D"/>
    <w:rsid w:val="00ED24BF"/>
    <w:rsid w:val="00ED2FA8"/>
    <w:rsid w:val="00EE0EF2"/>
    <w:rsid w:val="00EE484A"/>
    <w:rsid w:val="00EE70CE"/>
    <w:rsid w:val="00EF3467"/>
    <w:rsid w:val="00EF594E"/>
    <w:rsid w:val="00EF6DB2"/>
    <w:rsid w:val="00F03235"/>
    <w:rsid w:val="00F04C2C"/>
    <w:rsid w:val="00F06331"/>
    <w:rsid w:val="00F06A67"/>
    <w:rsid w:val="00F10EEF"/>
    <w:rsid w:val="00F14870"/>
    <w:rsid w:val="00F14D71"/>
    <w:rsid w:val="00F15D92"/>
    <w:rsid w:val="00F1646B"/>
    <w:rsid w:val="00F17D4E"/>
    <w:rsid w:val="00F228D5"/>
    <w:rsid w:val="00F2325C"/>
    <w:rsid w:val="00F326FC"/>
    <w:rsid w:val="00F41929"/>
    <w:rsid w:val="00F41B7B"/>
    <w:rsid w:val="00F4205F"/>
    <w:rsid w:val="00F43AA0"/>
    <w:rsid w:val="00F45DC1"/>
    <w:rsid w:val="00F4658B"/>
    <w:rsid w:val="00F479FC"/>
    <w:rsid w:val="00F51D54"/>
    <w:rsid w:val="00F532E9"/>
    <w:rsid w:val="00F57EA9"/>
    <w:rsid w:val="00F66F06"/>
    <w:rsid w:val="00F83E92"/>
    <w:rsid w:val="00F85113"/>
    <w:rsid w:val="00F87F2A"/>
    <w:rsid w:val="00F94B93"/>
    <w:rsid w:val="00FA2CF2"/>
    <w:rsid w:val="00FA351F"/>
    <w:rsid w:val="00FA4337"/>
    <w:rsid w:val="00FA497A"/>
    <w:rsid w:val="00FB632C"/>
    <w:rsid w:val="00FB6E1C"/>
    <w:rsid w:val="00FB7A34"/>
    <w:rsid w:val="00FC0EFE"/>
    <w:rsid w:val="00FC65C6"/>
    <w:rsid w:val="00FC6E3A"/>
    <w:rsid w:val="00FD0176"/>
    <w:rsid w:val="00FD10CE"/>
    <w:rsid w:val="00FD3521"/>
    <w:rsid w:val="00FD773B"/>
    <w:rsid w:val="00FE0D76"/>
    <w:rsid w:val="00FE1212"/>
    <w:rsid w:val="00FE153D"/>
    <w:rsid w:val="00FF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4213"/>
  <w15:docId w15:val="{47B1FFD2-1C62-4B1E-A5BC-6440D61C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B4"/>
    <w:pPr>
      <w:spacing w:line="240" w:lineRule="auto"/>
    </w:pPr>
    <w:rPr>
      <w:rFonts w:eastAsia="Calibri" w:cs="Times New Roman"/>
      <w:szCs w:val="24"/>
    </w:rPr>
  </w:style>
  <w:style w:type="paragraph" w:styleId="Heading1">
    <w:name w:val="heading 1"/>
    <w:basedOn w:val="Normal"/>
    <w:next w:val="Normal"/>
    <w:link w:val="Heading1Char"/>
    <w:qFormat/>
    <w:rsid w:val="00827734"/>
    <w:pPr>
      <w:keepNext/>
      <w:tabs>
        <w:tab w:val="left" w:pos="0"/>
      </w:tabs>
      <w:suppressAutoHyphens/>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77D"/>
    <w:pPr>
      <w:tabs>
        <w:tab w:val="center" w:pos="4680"/>
        <w:tab w:val="right" w:pos="9360"/>
      </w:tabs>
    </w:pPr>
  </w:style>
  <w:style w:type="character" w:customStyle="1" w:styleId="HeaderChar">
    <w:name w:val="Header Char"/>
    <w:basedOn w:val="DefaultParagraphFont"/>
    <w:link w:val="Header"/>
    <w:uiPriority w:val="99"/>
    <w:rsid w:val="0094677D"/>
    <w:rPr>
      <w:rFonts w:eastAsia="Calibri" w:cs="Times New Roman"/>
      <w:szCs w:val="24"/>
    </w:rPr>
  </w:style>
  <w:style w:type="paragraph" w:styleId="Footer">
    <w:name w:val="footer"/>
    <w:basedOn w:val="Normal"/>
    <w:link w:val="FooterChar"/>
    <w:uiPriority w:val="99"/>
    <w:unhideWhenUsed/>
    <w:rsid w:val="0094677D"/>
    <w:pPr>
      <w:tabs>
        <w:tab w:val="center" w:pos="4680"/>
        <w:tab w:val="right" w:pos="9360"/>
      </w:tabs>
    </w:pPr>
  </w:style>
  <w:style w:type="character" w:customStyle="1" w:styleId="FooterChar">
    <w:name w:val="Footer Char"/>
    <w:basedOn w:val="DefaultParagraphFont"/>
    <w:link w:val="Footer"/>
    <w:uiPriority w:val="99"/>
    <w:rsid w:val="0094677D"/>
    <w:rPr>
      <w:rFonts w:eastAsia="Calibri" w:cs="Times New Roman"/>
      <w:szCs w:val="24"/>
    </w:rPr>
  </w:style>
  <w:style w:type="character" w:customStyle="1" w:styleId="Heading1Char">
    <w:name w:val="Heading 1 Char"/>
    <w:basedOn w:val="DefaultParagraphFont"/>
    <w:link w:val="Heading1"/>
    <w:rsid w:val="00827734"/>
    <w:rPr>
      <w:rFonts w:eastAsia="Times New Roman" w:cs="Times New Roman"/>
      <w:b/>
      <w:szCs w:val="20"/>
    </w:rPr>
  </w:style>
  <w:style w:type="paragraph" w:styleId="ListParagraph">
    <w:name w:val="List Paragraph"/>
    <w:basedOn w:val="Normal"/>
    <w:uiPriority w:val="34"/>
    <w:qFormat/>
    <w:rsid w:val="00827734"/>
    <w:pPr>
      <w:ind w:left="720"/>
    </w:pPr>
  </w:style>
  <w:style w:type="paragraph" w:styleId="BalloonText">
    <w:name w:val="Balloon Text"/>
    <w:basedOn w:val="Normal"/>
    <w:link w:val="BalloonTextChar"/>
    <w:uiPriority w:val="99"/>
    <w:semiHidden/>
    <w:unhideWhenUsed/>
    <w:rsid w:val="00894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FD"/>
    <w:rPr>
      <w:rFonts w:ascii="Segoe UI" w:eastAsia="Calibri" w:hAnsi="Segoe UI" w:cs="Segoe UI"/>
      <w:sz w:val="18"/>
      <w:szCs w:val="18"/>
    </w:rPr>
  </w:style>
  <w:style w:type="paragraph" w:customStyle="1" w:styleId="Tabletext">
    <w:name w:val="Table text"/>
    <w:basedOn w:val="Normal"/>
    <w:link w:val="TabletextChar"/>
    <w:qFormat/>
    <w:rsid w:val="00B744B3"/>
    <w:pPr>
      <w:spacing w:line="300" w:lineRule="exact"/>
    </w:pPr>
    <w:rPr>
      <w:rFonts w:ascii="Arial" w:eastAsia="Times New Roman" w:hAnsi="Arial" w:cs="Arial"/>
      <w:sz w:val="20"/>
      <w:szCs w:val="22"/>
    </w:rPr>
  </w:style>
  <w:style w:type="paragraph" w:customStyle="1" w:styleId="Tableheading">
    <w:name w:val="Table heading"/>
    <w:basedOn w:val="Tabletext"/>
    <w:link w:val="TableheadingChar"/>
    <w:qFormat/>
    <w:rsid w:val="00B744B3"/>
    <w:rPr>
      <w:caps/>
    </w:rPr>
  </w:style>
  <w:style w:type="character" w:customStyle="1" w:styleId="TabletextChar">
    <w:name w:val="Table text Char"/>
    <w:link w:val="Tabletext"/>
    <w:rsid w:val="00B744B3"/>
    <w:rPr>
      <w:rFonts w:ascii="Arial" w:eastAsia="Times New Roman" w:hAnsi="Arial" w:cs="Arial"/>
      <w:sz w:val="20"/>
    </w:rPr>
  </w:style>
  <w:style w:type="character" w:customStyle="1" w:styleId="TableheadingChar">
    <w:name w:val="Table heading Char"/>
    <w:link w:val="Tableheading"/>
    <w:rsid w:val="00B744B3"/>
    <w:rPr>
      <w:rFonts w:ascii="Arial" w:eastAsia="Times New Roman" w:hAnsi="Arial" w:cs="Arial"/>
      <w:caps/>
      <w:sz w:val="20"/>
    </w:rPr>
  </w:style>
  <w:style w:type="character" w:styleId="Hyperlink">
    <w:name w:val="Hyperlink"/>
    <w:basedOn w:val="DefaultParagraphFont"/>
    <w:uiPriority w:val="99"/>
    <w:unhideWhenUsed/>
    <w:rsid w:val="005073B6"/>
    <w:rPr>
      <w:color w:val="0563C1" w:themeColor="hyperlink"/>
      <w:u w:val="single"/>
    </w:rPr>
  </w:style>
  <w:style w:type="character" w:styleId="UnresolvedMention">
    <w:name w:val="Unresolved Mention"/>
    <w:basedOn w:val="DefaultParagraphFont"/>
    <w:uiPriority w:val="99"/>
    <w:semiHidden/>
    <w:unhideWhenUsed/>
    <w:rsid w:val="0050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3" Type="http://schemas.openxmlformats.org/officeDocument/2006/relationships/settings" Target="settings.xml"/><Relationship Id="rId7" Type="http://schemas.openxmlformats.org/officeDocument/2006/relationships/hyperlink" Target="https://www.washington.edu/coronavirus/autumn2021/?utm_source=uwhp&amp;utm_medium=tiles&amp;utm_campaign=autumn-2021-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strar.washington.edu/students/religious-accommodation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Patterson</dc:creator>
  <cp:keywords/>
  <dc:description/>
  <cp:lastModifiedBy>Mark Patterson</cp:lastModifiedBy>
  <cp:revision>2</cp:revision>
  <cp:lastPrinted>2021-12-28T16:02:00Z</cp:lastPrinted>
  <dcterms:created xsi:type="dcterms:W3CDTF">2021-12-28T16:03:00Z</dcterms:created>
  <dcterms:modified xsi:type="dcterms:W3CDTF">2021-12-28T16:03:00Z</dcterms:modified>
</cp:coreProperties>
</file>