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80" w:rsidRPr="00712E30" w:rsidRDefault="00B62480" w:rsidP="00B62480">
      <w:pPr>
        <w:pStyle w:val="NoSpacing"/>
        <w:rPr>
          <w:rFonts w:ascii="Times New Roman" w:hAnsi="Times New Roman" w:cs="Times New Roman"/>
          <w:b/>
          <w:u w:val="single"/>
        </w:rPr>
      </w:pPr>
      <w:r w:rsidRPr="00712E30">
        <w:rPr>
          <w:rFonts w:ascii="Times New Roman" w:hAnsi="Times New Roman" w:cs="Times New Roman"/>
          <w:b/>
          <w:u w:val="single"/>
        </w:rPr>
        <w:t xml:space="preserve">Reading &amp; Study Guide for Week </w:t>
      </w:r>
      <w:r w:rsidR="00541695">
        <w:rPr>
          <w:rFonts w:ascii="Times New Roman" w:hAnsi="Times New Roman" w:cs="Times New Roman"/>
          <w:b/>
          <w:u w:val="single"/>
        </w:rPr>
        <w:t>7</w:t>
      </w:r>
    </w:p>
    <w:p w:rsidR="00B62480" w:rsidRPr="00712E30" w:rsidRDefault="00B62480" w:rsidP="00B62480">
      <w:pPr>
        <w:pStyle w:val="NoSpacing"/>
        <w:numPr>
          <w:ilvl w:val="0"/>
          <w:numId w:val="2"/>
        </w:numPr>
        <w:ind w:left="360"/>
        <w:rPr>
          <w:rFonts w:ascii="Times New Roman" w:hAnsi="Times New Roman" w:cs="Times New Roman"/>
          <w:b/>
        </w:rPr>
      </w:pPr>
      <w:r w:rsidRPr="00712E30">
        <w:rPr>
          <w:rFonts w:ascii="Times New Roman" w:hAnsi="Times New Roman" w:cs="Times New Roman"/>
          <w:b/>
        </w:rPr>
        <w:t xml:space="preserve">Ronald </w:t>
      </w:r>
      <w:proofErr w:type="spellStart"/>
      <w:r w:rsidRPr="00712E30">
        <w:rPr>
          <w:rFonts w:ascii="Times New Roman" w:hAnsi="Times New Roman" w:cs="Times New Roman"/>
          <w:b/>
        </w:rPr>
        <w:t>Dworkin</w:t>
      </w:r>
      <w:proofErr w:type="spellEnd"/>
      <w:r w:rsidRPr="00712E30">
        <w:rPr>
          <w:rFonts w:ascii="Times New Roman" w:hAnsi="Times New Roman" w:cs="Times New Roman"/>
          <w:b/>
        </w:rPr>
        <w:t>, “Liberty and Pornography”</w:t>
      </w:r>
    </w:p>
    <w:p w:rsidR="00B62480" w:rsidRPr="00712E30" w:rsidRDefault="00B62480" w:rsidP="00B62480">
      <w:pPr>
        <w:pStyle w:val="NoSpacing"/>
        <w:numPr>
          <w:ilvl w:val="0"/>
          <w:numId w:val="2"/>
        </w:numPr>
        <w:ind w:left="360"/>
        <w:rPr>
          <w:rFonts w:ascii="Times New Roman" w:hAnsi="Times New Roman" w:cs="Times New Roman"/>
          <w:b/>
        </w:rPr>
      </w:pPr>
      <w:r w:rsidRPr="00712E30">
        <w:rPr>
          <w:rFonts w:ascii="Times New Roman" w:hAnsi="Times New Roman" w:cs="Times New Roman"/>
          <w:b/>
        </w:rPr>
        <w:t>Judith M. Hill, “Pornography and Degradation”</w:t>
      </w:r>
    </w:p>
    <w:p w:rsidR="00F1669F" w:rsidRPr="00712E30" w:rsidRDefault="00B62480" w:rsidP="00B62480">
      <w:pPr>
        <w:pStyle w:val="NoSpacing"/>
        <w:numPr>
          <w:ilvl w:val="0"/>
          <w:numId w:val="2"/>
        </w:numPr>
        <w:ind w:left="360"/>
        <w:rPr>
          <w:rFonts w:ascii="Times New Roman" w:hAnsi="Times New Roman" w:cs="Times New Roman"/>
          <w:b/>
        </w:rPr>
      </w:pPr>
      <w:r w:rsidRPr="00712E30">
        <w:rPr>
          <w:rFonts w:ascii="Times New Roman" w:hAnsi="Times New Roman" w:cs="Times New Roman"/>
          <w:b/>
        </w:rPr>
        <w:t>Catherine Mac</w:t>
      </w:r>
      <w:r w:rsidR="00541695">
        <w:rPr>
          <w:rFonts w:ascii="Times New Roman" w:hAnsi="Times New Roman" w:cs="Times New Roman"/>
          <w:b/>
        </w:rPr>
        <w:t>K</w:t>
      </w:r>
      <w:r w:rsidRPr="00712E30">
        <w:rPr>
          <w:rFonts w:ascii="Times New Roman" w:hAnsi="Times New Roman" w:cs="Times New Roman"/>
          <w:b/>
        </w:rPr>
        <w:t>innon, “Pornography, Civil Rights, and Speech”</w:t>
      </w:r>
    </w:p>
    <w:p w:rsidR="00B62480" w:rsidRPr="00712E30" w:rsidRDefault="00B62480" w:rsidP="00B62480">
      <w:pPr>
        <w:pStyle w:val="NoSpacing"/>
        <w:rPr>
          <w:rFonts w:ascii="Times New Roman" w:hAnsi="Times New Roman" w:cs="Times New Roman"/>
          <w:b/>
        </w:rPr>
      </w:pPr>
    </w:p>
    <w:p w:rsidR="00B62480" w:rsidRPr="00712E30" w:rsidRDefault="00B62480" w:rsidP="00B62480">
      <w:pPr>
        <w:pStyle w:val="NoSpacing"/>
        <w:rPr>
          <w:rFonts w:ascii="Times New Roman" w:hAnsi="Times New Roman" w:cs="Times New Roman"/>
          <w:u w:val="single"/>
        </w:rPr>
      </w:pPr>
      <w:r w:rsidRPr="00712E30">
        <w:rPr>
          <w:rFonts w:ascii="Times New Roman" w:hAnsi="Times New Roman" w:cs="Times New Roman"/>
          <w:u w:val="single"/>
        </w:rPr>
        <w:t xml:space="preserve">Ronald </w:t>
      </w:r>
      <w:proofErr w:type="spellStart"/>
      <w:r w:rsidRPr="00712E30">
        <w:rPr>
          <w:rFonts w:ascii="Times New Roman" w:hAnsi="Times New Roman" w:cs="Times New Roman"/>
          <w:u w:val="single"/>
        </w:rPr>
        <w:t>Dworkin</w:t>
      </w:r>
      <w:proofErr w:type="spellEnd"/>
      <w:r w:rsidRPr="00712E30">
        <w:rPr>
          <w:rFonts w:ascii="Times New Roman" w:hAnsi="Times New Roman" w:cs="Times New Roman"/>
          <w:u w:val="single"/>
        </w:rPr>
        <w:t>, “Liberty and Pornography”</w:t>
      </w:r>
    </w:p>
    <w:p w:rsidR="00B62480" w:rsidRPr="00712E30" w:rsidRDefault="00B62480" w:rsidP="00B62480">
      <w:pPr>
        <w:pStyle w:val="NoSpacing"/>
        <w:rPr>
          <w:rFonts w:ascii="Times New Roman" w:hAnsi="Times New Roman" w:cs="Times New Roman"/>
        </w:rPr>
      </w:pPr>
      <w:r w:rsidRPr="00712E30">
        <w:rPr>
          <w:rFonts w:ascii="Times New Roman" w:hAnsi="Times New Roman" w:cs="Times New Roman"/>
        </w:rPr>
        <w:t xml:space="preserve">This article, following Isaiah Berlin, distinguishes negative from positive liberty, and uses this distinction to address certain pro-censorship arguments, including feminist arguments that appeal to the idea that certain forms of pornography contribute to the false idea that women have less worth or dignity than do men. Negative liberty involves not being hindered from engaging in certain behavior including, for example, the exercise of one’s right to free speech. Positive liberty, by contrast, involves the right to engage in certain activities that enable one to participate in public decisions and includes, for example, the right to vote. In terms of the distinction between negative and positive liberty, the pro-censorship feminist arguments in question can be understood as appealing to women’s positive liberty to participate equally with men in community. The idea, then, is that the positive liberty in question ought to limit the negative liberty of free speech and expression when it comes to pornography. </w:t>
      </w:r>
      <w:proofErr w:type="spellStart"/>
      <w:r w:rsidRPr="00712E30">
        <w:rPr>
          <w:rFonts w:ascii="Times New Roman" w:hAnsi="Times New Roman" w:cs="Times New Roman"/>
        </w:rPr>
        <w:t>Dworkin</w:t>
      </w:r>
      <w:proofErr w:type="spellEnd"/>
      <w:r w:rsidRPr="00712E30">
        <w:rPr>
          <w:rFonts w:ascii="Times New Roman" w:hAnsi="Times New Roman" w:cs="Times New Roman"/>
        </w:rPr>
        <w:t xml:space="preserve"> concludes that even if pornography interferes with women’s positive liberty to participate in political processes, this would not justify censoring pornography. He also responds to a related pro-censorship argument based on the idea that because pornography, through its portrayal of women, tends to silence them, it thus </w:t>
      </w:r>
      <w:r w:rsidR="001C4CA6" w:rsidRPr="00712E30">
        <w:rPr>
          <w:rFonts w:ascii="Times New Roman" w:hAnsi="Times New Roman" w:cs="Times New Roman"/>
        </w:rPr>
        <w:t xml:space="preserve">violates their negative liberty to free speech. </w:t>
      </w:r>
    </w:p>
    <w:p w:rsidR="001C4CA6" w:rsidRPr="00712E30" w:rsidRDefault="001C4CA6" w:rsidP="00B62480">
      <w:pPr>
        <w:pStyle w:val="NoSpacing"/>
        <w:rPr>
          <w:rFonts w:ascii="Times New Roman" w:hAnsi="Times New Roman" w:cs="Times New Roman"/>
        </w:rPr>
      </w:pPr>
    </w:p>
    <w:p w:rsidR="001C4CA6" w:rsidRPr="00712E30" w:rsidRDefault="001C4CA6" w:rsidP="001C4CA6">
      <w:pPr>
        <w:pStyle w:val="NoSpacing"/>
        <w:rPr>
          <w:rFonts w:ascii="Times New Roman" w:hAnsi="Times New Roman" w:cs="Times New Roman"/>
          <w:u w:val="single"/>
        </w:rPr>
      </w:pPr>
      <w:r w:rsidRPr="00712E30">
        <w:rPr>
          <w:rFonts w:ascii="Times New Roman" w:hAnsi="Times New Roman" w:cs="Times New Roman"/>
          <w:u w:val="single"/>
        </w:rPr>
        <w:t>Judith M. Hill, “Pornography and Degradation”</w:t>
      </w:r>
    </w:p>
    <w:p w:rsidR="001C4CA6" w:rsidRPr="00712E30" w:rsidRDefault="001C4CA6" w:rsidP="00B62480">
      <w:pPr>
        <w:pStyle w:val="NoSpacing"/>
        <w:rPr>
          <w:rFonts w:ascii="Times New Roman" w:hAnsi="Times New Roman" w:cs="Times New Roman"/>
        </w:rPr>
      </w:pPr>
      <w:r w:rsidRPr="00712E30">
        <w:rPr>
          <w:rFonts w:ascii="Times New Roman" w:hAnsi="Times New Roman" w:cs="Times New Roman"/>
        </w:rPr>
        <w:t xml:space="preserve">Hill advances an essentially Kantian argument against what she calls “victim pornography.” She claims that degradation is a public phenomenon in which some individual or group is overtly represented as not being worthy of a certain level of respect that they are due. Victim pornography, by its very nature, degrades women by representing them as members of a class of beings not entitled to an appropriate level of respect. Thus, since on the Kantian view, failing to treat others as deserving of respect is morally objectionable, victim pornography is morally objectionable. </w:t>
      </w:r>
    </w:p>
    <w:p w:rsidR="001C4CA6" w:rsidRPr="00712E30" w:rsidRDefault="001C4CA6" w:rsidP="00B62480">
      <w:pPr>
        <w:pStyle w:val="NoSpacing"/>
        <w:rPr>
          <w:rFonts w:ascii="Times New Roman" w:hAnsi="Times New Roman" w:cs="Times New Roman"/>
        </w:rPr>
      </w:pPr>
    </w:p>
    <w:p w:rsidR="001C4CA6" w:rsidRPr="00712E30" w:rsidRDefault="001C4CA6" w:rsidP="001C4CA6">
      <w:pPr>
        <w:pStyle w:val="NoSpacing"/>
        <w:rPr>
          <w:rFonts w:ascii="Times New Roman" w:hAnsi="Times New Roman" w:cs="Times New Roman"/>
          <w:u w:val="single"/>
        </w:rPr>
      </w:pPr>
      <w:r w:rsidRPr="00712E30">
        <w:rPr>
          <w:rFonts w:ascii="Times New Roman" w:hAnsi="Times New Roman" w:cs="Times New Roman"/>
          <w:u w:val="single"/>
        </w:rPr>
        <w:t>Catherine Mackinnon, “Pornography, Civil Rights, and Speech”</w:t>
      </w:r>
    </w:p>
    <w:p w:rsidR="00C509A8" w:rsidRPr="00712E30" w:rsidRDefault="001C4CA6" w:rsidP="00EF459F">
      <w:pPr>
        <w:pStyle w:val="NoSpacing"/>
        <w:rPr>
          <w:rFonts w:ascii="Times New Roman" w:hAnsi="Times New Roman" w:cs="Times New Roman"/>
        </w:rPr>
      </w:pPr>
      <w:r w:rsidRPr="00712E30">
        <w:rPr>
          <w:rFonts w:ascii="Times New Roman" w:hAnsi="Times New Roman" w:cs="Times New Roman"/>
        </w:rPr>
        <w:t xml:space="preserve">For Mackinnon, what is wrong about pornography is not obscenity, but subordination. </w:t>
      </w:r>
      <w:r w:rsidR="00541695">
        <w:rPr>
          <w:rFonts w:ascii="Times New Roman" w:hAnsi="Times New Roman" w:cs="Times New Roman"/>
        </w:rPr>
        <w:t>In order words, w</w:t>
      </w:r>
      <w:r w:rsidRPr="00712E30">
        <w:rPr>
          <w:rFonts w:ascii="Times New Roman" w:hAnsi="Times New Roman" w:cs="Times New Roman"/>
        </w:rPr>
        <w:t>hat is wrong about pornography is not that it is sexually explicit, but that it promotes immoral power dynamics</w:t>
      </w:r>
      <w:r w:rsidR="00541695">
        <w:rPr>
          <w:rFonts w:ascii="Times New Roman" w:hAnsi="Times New Roman" w:cs="Times New Roman"/>
        </w:rPr>
        <w:t xml:space="preserve"> by </w:t>
      </w:r>
      <w:r w:rsidR="009C6E8B">
        <w:rPr>
          <w:rFonts w:ascii="Times New Roman" w:hAnsi="Times New Roman" w:cs="Times New Roman"/>
        </w:rPr>
        <w:t>perpetuation the degradation or marginalization of</w:t>
      </w:r>
      <w:r w:rsidR="00541695">
        <w:rPr>
          <w:rFonts w:ascii="Times New Roman" w:hAnsi="Times New Roman" w:cs="Times New Roman"/>
        </w:rPr>
        <w:t xml:space="preserve"> women</w:t>
      </w:r>
      <w:r w:rsidRPr="00712E30">
        <w:rPr>
          <w:rFonts w:ascii="Times New Roman" w:hAnsi="Times New Roman" w:cs="Times New Roman"/>
        </w:rPr>
        <w:t xml:space="preserve">. </w:t>
      </w:r>
      <w:r w:rsidR="00541695">
        <w:rPr>
          <w:rFonts w:ascii="Times New Roman" w:hAnsi="Times New Roman" w:cs="Times New Roman"/>
        </w:rPr>
        <w:t>For MacKinnon,</w:t>
      </w:r>
      <w:r w:rsidR="00EF459F" w:rsidRPr="00712E30">
        <w:rPr>
          <w:rFonts w:ascii="Times New Roman" w:hAnsi="Times New Roman" w:cs="Times New Roman"/>
        </w:rPr>
        <w:t xml:space="preserve"> social identity is not something that is innate, but constructed. It is</w:t>
      </w:r>
      <w:r w:rsidRPr="00712E30">
        <w:rPr>
          <w:rFonts w:ascii="Times New Roman" w:hAnsi="Times New Roman" w:cs="Times New Roman"/>
        </w:rPr>
        <w:t xml:space="preserve"> defined by norms and images of who we ought to be.</w:t>
      </w:r>
      <w:r w:rsidR="00EF459F" w:rsidRPr="00712E30">
        <w:rPr>
          <w:rFonts w:ascii="Times New Roman" w:hAnsi="Times New Roman" w:cs="Times New Roman"/>
        </w:rPr>
        <w:t xml:space="preserve"> One way of looking at this is that</w:t>
      </w:r>
      <w:r w:rsidRPr="00712E30">
        <w:rPr>
          <w:rFonts w:ascii="Times New Roman" w:hAnsi="Times New Roman" w:cs="Times New Roman"/>
        </w:rPr>
        <w:t xml:space="preserve"> there are </w:t>
      </w:r>
      <w:r w:rsidR="00EF459F" w:rsidRPr="00712E30">
        <w:rPr>
          <w:rFonts w:ascii="Times New Roman" w:hAnsi="Times New Roman" w:cs="Times New Roman"/>
        </w:rPr>
        <w:t>“</w:t>
      </w:r>
      <w:r w:rsidRPr="00712E30">
        <w:rPr>
          <w:rFonts w:ascii="Times New Roman" w:hAnsi="Times New Roman" w:cs="Times New Roman"/>
        </w:rPr>
        <w:t>scripts</w:t>
      </w:r>
      <w:r w:rsidR="00EF459F" w:rsidRPr="00712E30">
        <w:rPr>
          <w:rFonts w:ascii="Times New Roman" w:hAnsi="Times New Roman" w:cs="Times New Roman"/>
        </w:rPr>
        <w:t>”</w:t>
      </w:r>
      <w:r w:rsidRPr="00712E30">
        <w:rPr>
          <w:rFonts w:ascii="Times New Roman" w:hAnsi="Times New Roman" w:cs="Times New Roman"/>
        </w:rPr>
        <w:t xml:space="preserve"> </w:t>
      </w:r>
      <w:r w:rsidR="00EF459F" w:rsidRPr="00712E30">
        <w:rPr>
          <w:rFonts w:ascii="Times New Roman" w:hAnsi="Times New Roman" w:cs="Times New Roman"/>
        </w:rPr>
        <w:t xml:space="preserve">given to us for how to behave. </w:t>
      </w:r>
      <w:r w:rsidRPr="00712E30">
        <w:rPr>
          <w:rFonts w:ascii="Times New Roman" w:hAnsi="Times New Roman" w:cs="Times New Roman"/>
        </w:rPr>
        <w:t>These scripts tell us how</w:t>
      </w:r>
      <w:r w:rsidR="00B01DF7">
        <w:rPr>
          <w:rFonts w:ascii="Times New Roman" w:hAnsi="Times New Roman" w:cs="Times New Roman"/>
        </w:rPr>
        <w:t xml:space="preserve"> to be what society says we are, for example,</w:t>
      </w:r>
      <w:r w:rsidRPr="00712E30">
        <w:rPr>
          <w:rFonts w:ascii="Times New Roman" w:hAnsi="Times New Roman" w:cs="Times New Roman"/>
        </w:rPr>
        <w:t xml:space="preserve"> black, white, straight, gay</w:t>
      </w:r>
      <w:r w:rsidR="00EF459F" w:rsidRPr="00712E30">
        <w:rPr>
          <w:rFonts w:ascii="Times New Roman" w:hAnsi="Times New Roman" w:cs="Times New Roman"/>
        </w:rPr>
        <w:t xml:space="preserve">, and so on. </w:t>
      </w:r>
      <w:r w:rsidR="006D6950" w:rsidRPr="00712E30">
        <w:rPr>
          <w:rFonts w:ascii="Times New Roman" w:hAnsi="Times New Roman" w:cs="Times New Roman"/>
        </w:rPr>
        <w:t xml:space="preserve">The scripts </w:t>
      </w:r>
      <w:r w:rsidR="009C6E8B">
        <w:rPr>
          <w:rFonts w:ascii="Times New Roman" w:hAnsi="Times New Roman" w:cs="Times New Roman"/>
        </w:rPr>
        <w:t>pornography in society</w:t>
      </w:r>
      <w:r w:rsidR="006D6950" w:rsidRPr="00712E30">
        <w:rPr>
          <w:rFonts w:ascii="Times New Roman" w:hAnsi="Times New Roman" w:cs="Times New Roman"/>
        </w:rPr>
        <w:t xml:space="preserve"> gives are</w:t>
      </w:r>
      <w:r w:rsidR="00EF459F" w:rsidRPr="00712E30">
        <w:rPr>
          <w:rFonts w:ascii="Times New Roman" w:hAnsi="Times New Roman" w:cs="Times New Roman"/>
        </w:rPr>
        <w:t xml:space="preserve"> those </w:t>
      </w:r>
      <w:r w:rsidR="00B01DF7">
        <w:rPr>
          <w:rFonts w:ascii="Times New Roman" w:hAnsi="Times New Roman" w:cs="Times New Roman"/>
        </w:rPr>
        <w:t>which promote the</w:t>
      </w:r>
      <w:r w:rsidR="00EF459F" w:rsidRPr="00712E30">
        <w:rPr>
          <w:rFonts w:ascii="Times New Roman" w:hAnsi="Times New Roman" w:cs="Times New Roman"/>
        </w:rPr>
        <w:t xml:space="preserve"> </w:t>
      </w:r>
      <w:r w:rsidR="00B01DF7">
        <w:rPr>
          <w:rFonts w:ascii="Times New Roman" w:hAnsi="Times New Roman" w:cs="Times New Roman"/>
        </w:rPr>
        <w:t>inferiority for women, depicting them as passive, dehumanized</w:t>
      </w:r>
      <w:r w:rsidR="006D6950" w:rsidRPr="00712E30">
        <w:rPr>
          <w:rFonts w:ascii="Times New Roman" w:hAnsi="Times New Roman" w:cs="Times New Roman"/>
        </w:rPr>
        <w:t xml:space="preserve">, </w:t>
      </w:r>
      <w:r w:rsidR="00EF459F" w:rsidRPr="00712E30">
        <w:rPr>
          <w:rFonts w:ascii="Times New Roman" w:hAnsi="Times New Roman" w:cs="Times New Roman"/>
        </w:rPr>
        <w:t xml:space="preserve">and </w:t>
      </w:r>
      <w:r w:rsidR="006D6950" w:rsidRPr="00712E30">
        <w:rPr>
          <w:rFonts w:ascii="Times New Roman" w:hAnsi="Times New Roman" w:cs="Times New Roman"/>
        </w:rPr>
        <w:t>desiring</w:t>
      </w:r>
      <w:r w:rsidR="00EF459F" w:rsidRPr="00712E30">
        <w:rPr>
          <w:rFonts w:ascii="Times New Roman" w:hAnsi="Times New Roman" w:cs="Times New Roman"/>
        </w:rPr>
        <w:t xml:space="preserve"> of</w:t>
      </w:r>
      <w:r w:rsidR="006D6950" w:rsidRPr="00712E30">
        <w:rPr>
          <w:rFonts w:ascii="Times New Roman" w:hAnsi="Times New Roman" w:cs="Times New Roman"/>
        </w:rPr>
        <w:t xml:space="preserve"> pain.</w:t>
      </w:r>
      <w:r w:rsidR="00EF459F" w:rsidRPr="00712E30">
        <w:rPr>
          <w:rFonts w:ascii="Times New Roman" w:hAnsi="Times New Roman" w:cs="Times New Roman"/>
        </w:rPr>
        <w:t xml:space="preserve"> </w:t>
      </w:r>
      <w:r w:rsidR="006D6950" w:rsidRPr="00712E30">
        <w:rPr>
          <w:rFonts w:ascii="Times New Roman" w:hAnsi="Times New Roman" w:cs="Times New Roman"/>
        </w:rPr>
        <w:t>MacKinnon argues that pornography is “a map that pretends to be a mirror.”  It tells men and women what women “rea</w:t>
      </w:r>
      <w:bookmarkStart w:id="0" w:name="_GoBack"/>
      <w:bookmarkEnd w:id="0"/>
      <w:r w:rsidR="006D6950" w:rsidRPr="00712E30">
        <w:rPr>
          <w:rFonts w:ascii="Times New Roman" w:hAnsi="Times New Roman" w:cs="Times New Roman"/>
        </w:rPr>
        <w:t>lly want.”</w:t>
      </w:r>
      <w:r w:rsidR="00EF459F" w:rsidRPr="00712E30">
        <w:rPr>
          <w:rFonts w:ascii="Times New Roman" w:hAnsi="Times New Roman" w:cs="Times New Roman"/>
        </w:rPr>
        <w:t xml:space="preserve"> Pornography is itself </w:t>
      </w:r>
      <w:proofErr w:type="gramStart"/>
      <w:r w:rsidR="00EF459F" w:rsidRPr="00712E30">
        <w:rPr>
          <w:rFonts w:ascii="Times New Roman" w:hAnsi="Times New Roman" w:cs="Times New Roman"/>
        </w:rPr>
        <w:t>a harm</w:t>
      </w:r>
      <w:proofErr w:type="gramEnd"/>
      <w:r w:rsidR="00EF459F" w:rsidRPr="00712E30">
        <w:rPr>
          <w:rFonts w:ascii="Times New Roman" w:hAnsi="Times New Roman" w:cs="Times New Roman"/>
        </w:rPr>
        <w:t xml:space="preserve"> because it tells women and men that women like being violated, are there for the use of men, and so on. MacKinnon is not concerned with consent because consent made under conditions of inequality is not valid.  </w:t>
      </w:r>
    </w:p>
    <w:p w:rsidR="00EF459F" w:rsidRPr="00712E30" w:rsidRDefault="00EF459F" w:rsidP="00EF459F">
      <w:pPr>
        <w:pStyle w:val="NoSpacing"/>
        <w:rPr>
          <w:rFonts w:ascii="Times New Roman" w:hAnsi="Times New Roman" w:cs="Times New Roman"/>
        </w:rPr>
      </w:pPr>
    </w:p>
    <w:p w:rsidR="00EF459F" w:rsidRPr="00712E30" w:rsidRDefault="00EF459F" w:rsidP="00EF459F">
      <w:pPr>
        <w:pStyle w:val="NoSpacing"/>
        <w:rPr>
          <w:rFonts w:ascii="Times New Roman" w:hAnsi="Times New Roman" w:cs="Times New Roman"/>
          <w:u w:val="single"/>
        </w:rPr>
      </w:pPr>
      <w:r w:rsidRPr="00712E30">
        <w:rPr>
          <w:rFonts w:ascii="Times New Roman" w:hAnsi="Times New Roman" w:cs="Times New Roman"/>
          <w:u w:val="single"/>
        </w:rPr>
        <w:t>Study Questions (Common)</w:t>
      </w:r>
    </w:p>
    <w:p w:rsidR="00EF459F" w:rsidRPr="00712E30" w:rsidRDefault="00EF459F" w:rsidP="00491BE7">
      <w:pPr>
        <w:pStyle w:val="NoSpacing"/>
        <w:numPr>
          <w:ilvl w:val="0"/>
          <w:numId w:val="5"/>
        </w:numPr>
        <w:ind w:left="360"/>
        <w:rPr>
          <w:rFonts w:ascii="Times New Roman" w:hAnsi="Times New Roman" w:cs="Times New Roman"/>
        </w:rPr>
      </w:pPr>
      <w:r w:rsidRPr="00712E30">
        <w:rPr>
          <w:rFonts w:ascii="Times New Roman" w:hAnsi="Times New Roman" w:cs="Times New Roman"/>
        </w:rPr>
        <w:t>What would Mill say about the distinction between positive and negative liberties?</w:t>
      </w:r>
    </w:p>
    <w:p w:rsidR="00EF459F" w:rsidRPr="00712E30" w:rsidRDefault="00EF459F" w:rsidP="00491BE7">
      <w:pPr>
        <w:pStyle w:val="NoSpacing"/>
        <w:numPr>
          <w:ilvl w:val="0"/>
          <w:numId w:val="5"/>
        </w:numPr>
        <w:ind w:left="360"/>
        <w:rPr>
          <w:rFonts w:ascii="Times New Roman" w:hAnsi="Times New Roman" w:cs="Times New Roman"/>
        </w:rPr>
      </w:pPr>
      <w:r w:rsidRPr="00712E30">
        <w:rPr>
          <w:rFonts w:ascii="Times New Roman" w:hAnsi="Times New Roman" w:cs="Times New Roman"/>
        </w:rPr>
        <w:t xml:space="preserve">Describe the argument from feminist literature that, according to </w:t>
      </w:r>
      <w:proofErr w:type="spellStart"/>
      <w:r w:rsidRPr="00712E30">
        <w:rPr>
          <w:rFonts w:ascii="Times New Roman" w:hAnsi="Times New Roman" w:cs="Times New Roman"/>
        </w:rPr>
        <w:t>Dworkin</w:t>
      </w:r>
      <w:proofErr w:type="spellEnd"/>
      <w:r w:rsidRPr="00712E30">
        <w:rPr>
          <w:rFonts w:ascii="Times New Roman" w:hAnsi="Times New Roman" w:cs="Times New Roman"/>
        </w:rPr>
        <w:t>, concludes that pornography leads to women’s political subordination.</w:t>
      </w:r>
    </w:p>
    <w:p w:rsidR="00EF459F" w:rsidRPr="00712E30" w:rsidRDefault="00EF459F" w:rsidP="00491BE7">
      <w:pPr>
        <w:pStyle w:val="NoSpacing"/>
        <w:numPr>
          <w:ilvl w:val="0"/>
          <w:numId w:val="5"/>
        </w:numPr>
        <w:ind w:left="360"/>
        <w:rPr>
          <w:rFonts w:ascii="Times New Roman" w:hAnsi="Times New Roman" w:cs="Times New Roman"/>
        </w:rPr>
      </w:pPr>
      <w:r w:rsidRPr="00712E30">
        <w:rPr>
          <w:rFonts w:ascii="Times New Roman" w:hAnsi="Times New Roman" w:cs="Times New Roman"/>
        </w:rPr>
        <w:t xml:space="preserve">Describe the argument from Frank </w:t>
      </w:r>
      <w:proofErr w:type="spellStart"/>
      <w:r w:rsidRPr="00712E30">
        <w:rPr>
          <w:rFonts w:ascii="Times New Roman" w:hAnsi="Times New Roman" w:cs="Times New Roman"/>
        </w:rPr>
        <w:t>Michelman</w:t>
      </w:r>
      <w:proofErr w:type="spellEnd"/>
      <w:r w:rsidRPr="00712E30">
        <w:rPr>
          <w:rFonts w:ascii="Times New Roman" w:hAnsi="Times New Roman" w:cs="Times New Roman"/>
        </w:rPr>
        <w:t xml:space="preserve">, discussed by </w:t>
      </w:r>
      <w:proofErr w:type="spellStart"/>
      <w:r w:rsidRPr="00712E30">
        <w:rPr>
          <w:rFonts w:ascii="Times New Roman" w:hAnsi="Times New Roman" w:cs="Times New Roman"/>
        </w:rPr>
        <w:t>Dworkin</w:t>
      </w:r>
      <w:proofErr w:type="spellEnd"/>
      <w:r w:rsidRPr="00712E30">
        <w:rPr>
          <w:rFonts w:ascii="Times New Roman" w:hAnsi="Times New Roman" w:cs="Times New Roman"/>
        </w:rPr>
        <w:t>, for the claim that pornography should be censored because it has the effect of silencing women and thereby violates their right to free speech.</w:t>
      </w:r>
    </w:p>
    <w:p w:rsidR="00EF459F" w:rsidRPr="00712E30" w:rsidRDefault="00EF459F" w:rsidP="00491BE7">
      <w:pPr>
        <w:pStyle w:val="NoSpacing"/>
        <w:numPr>
          <w:ilvl w:val="0"/>
          <w:numId w:val="5"/>
        </w:numPr>
        <w:ind w:left="360"/>
        <w:rPr>
          <w:rFonts w:ascii="Times New Roman" w:hAnsi="Times New Roman" w:cs="Times New Roman"/>
        </w:rPr>
      </w:pPr>
      <w:r w:rsidRPr="00712E30">
        <w:rPr>
          <w:rFonts w:ascii="Times New Roman" w:hAnsi="Times New Roman" w:cs="Times New Roman"/>
        </w:rPr>
        <w:t>How does Hill define degradation? How does she use the notion of degradation to argue against the legality of pornography?</w:t>
      </w:r>
    </w:p>
    <w:p w:rsidR="00EF459F" w:rsidRPr="00712E30" w:rsidRDefault="00EF459F" w:rsidP="00491BE7">
      <w:pPr>
        <w:pStyle w:val="NoSpacing"/>
        <w:numPr>
          <w:ilvl w:val="0"/>
          <w:numId w:val="5"/>
        </w:numPr>
        <w:ind w:left="360"/>
        <w:rPr>
          <w:rFonts w:ascii="Times New Roman" w:hAnsi="Times New Roman" w:cs="Times New Roman"/>
        </w:rPr>
      </w:pPr>
      <w:r w:rsidRPr="00712E30">
        <w:rPr>
          <w:rFonts w:ascii="Times New Roman" w:hAnsi="Times New Roman" w:cs="Times New Roman"/>
        </w:rPr>
        <w:t xml:space="preserve">Describe and evaluate Hill’s argument for the claim that it is not true </w:t>
      </w:r>
      <w:proofErr w:type="gramStart"/>
      <w:r w:rsidRPr="00712E30">
        <w:rPr>
          <w:rFonts w:ascii="Times New Roman" w:hAnsi="Times New Roman" w:cs="Times New Roman"/>
        </w:rPr>
        <w:t>that women</w:t>
      </w:r>
      <w:proofErr w:type="gramEnd"/>
      <w:r w:rsidRPr="00712E30">
        <w:rPr>
          <w:rFonts w:ascii="Times New Roman" w:hAnsi="Times New Roman" w:cs="Times New Roman"/>
        </w:rPr>
        <w:t xml:space="preserve"> who serve as models for pornography are treated by consumers of pornography as a means only.</w:t>
      </w:r>
    </w:p>
    <w:p w:rsidR="00EF459F" w:rsidRDefault="00EF459F" w:rsidP="00491BE7">
      <w:pPr>
        <w:pStyle w:val="NoSpacing"/>
        <w:numPr>
          <w:ilvl w:val="0"/>
          <w:numId w:val="5"/>
        </w:numPr>
        <w:ind w:left="360"/>
        <w:rPr>
          <w:rFonts w:ascii="Times New Roman" w:hAnsi="Times New Roman" w:cs="Times New Roman"/>
        </w:rPr>
      </w:pPr>
      <w:r w:rsidRPr="00712E30">
        <w:rPr>
          <w:rFonts w:ascii="Times New Roman" w:hAnsi="Times New Roman" w:cs="Times New Roman"/>
        </w:rPr>
        <w:t xml:space="preserve">What is MacKinnon’s argument that pornography degrades women? </w:t>
      </w:r>
    </w:p>
    <w:p w:rsidR="00541695" w:rsidRPr="00712E30" w:rsidRDefault="00541695" w:rsidP="00491BE7">
      <w:pPr>
        <w:pStyle w:val="NoSpacing"/>
        <w:numPr>
          <w:ilvl w:val="0"/>
          <w:numId w:val="5"/>
        </w:numPr>
        <w:ind w:left="360"/>
        <w:rPr>
          <w:rFonts w:ascii="Times New Roman" w:hAnsi="Times New Roman" w:cs="Times New Roman"/>
        </w:rPr>
      </w:pPr>
      <w:r>
        <w:rPr>
          <w:rFonts w:ascii="Times New Roman" w:hAnsi="Times New Roman" w:cs="Times New Roman"/>
        </w:rPr>
        <w:t xml:space="preserve">What does MacKinnon think of the role of civil rights in this </w:t>
      </w:r>
      <w:r w:rsidR="008658DA">
        <w:rPr>
          <w:rFonts w:ascii="Times New Roman" w:hAnsi="Times New Roman" w:cs="Times New Roman"/>
        </w:rPr>
        <w:t>issue</w:t>
      </w:r>
      <w:r>
        <w:rPr>
          <w:rFonts w:ascii="Times New Roman" w:hAnsi="Times New Roman" w:cs="Times New Roman"/>
        </w:rPr>
        <w:t xml:space="preserve">? </w:t>
      </w:r>
    </w:p>
    <w:p w:rsidR="00EF459F" w:rsidRPr="00712E30" w:rsidRDefault="00EF459F" w:rsidP="00491BE7">
      <w:pPr>
        <w:pStyle w:val="NoSpacing"/>
        <w:numPr>
          <w:ilvl w:val="0"/>
          <w:numId w:val="5"/>
        </w:numPr>
        <w:ind w:left="360"/>
        <w:rPr>
          <w:rFonts w:ascii="Times New Roman" w:hAnsi="Times New Roman" w:cs="Times New Roman"/>
        </w:rPr>
      </w:pPr>
      <w:r w:rsidRPr="00712E30">
        <w:rPr>
          <w:rFonts w:ascii="Times New Roman" w:hAnsi="Times New Roman" w:cs="Times New Roman"/>
        </w:rPr>
        <w:t xml:space="preserve">Explain MacKinnon’s </w:t>
      </w:r>
      <w:r w:rsidR="00B01DF7">
        <w:rPr>
          <w:rFonts w:ascii="Times New Roman" w:hAnsi="Times New Roman" w:cs="Times New Roman"/>
        </w:rPr>
        <w:t>idea</w:t>
      </w:r>
      <w:r w:rsidRPr="00712E30">
        <w:rPr>
          <w:rFonts w:ascii="Times New Roman" w:hAnsi="Times New Roman" w:cs="Times New Roman"/>
        </w:rPr>
        <w:t xml:space="preserve"> that pornography is </w:t>
      </w:r>
      <w:proofErr w:type="gramStart"/>
      <w:r w:rsidRPr="00712E30">
        <w:rPr>
          <w:rFonts w:ascii="Times New Roman" w:hAnsi="Times New Roman" w:cs="Times New Roman"/>
        </w:rPr>
        <w:t>a harm</w:t>
      </w:r>
      <w:proofErr w:type="gramEnd"/>
      <w:r w:rsidRPr="00712E30">
        <w:rPr>
          <w:rFonts w:ascii="Times New Roman" w:hAnsi="Times New Roman" w:cs="Times New Roman"/>
        </w:rPr>
        <w:t xml:space="preserve"> in itself. What does she mean by this? Which parties are harmed by pornography? How? </w:t>
      </w:r>
    </w:p>
    <w:p w:rsidR="00EF459F" w:rsidRPr="00712E30" w:rsidRDefault="00EF459F" w:rsidP="00491BE7">
      <w:pPr>
        <w:pStyle w:val="NoSpacing"/>
        <w:numPr>
          <w:ilvl w:val="0"/>
          <w:numId w:val="5"/>
        </w:numPr>
        <w:ind w:left="360"/>
        <w:rPr>
          <w:rFonts w:ascii="Times New Roman" w:hAnsi="Times New Roman" w:cs="Times New Roman"/>
        </w:rPr>
      </w:pPr>
      <w:r w:rsidRPr="00712E30">
        <w:rPr>
          <w:rFonts w:ascii="Times New Roman" w:hAnsi="Times New Roman" w:cs="Times New Roman"/>
        </w:rPr>
        <w:t xml:space="preserve">How would MacKinnon respond to </w:t>
      </w:r>
      <w:proofErr w:type="spellStart"/>
      <w:r w:rsidR="00712E30" w:rsidRPr="00712E30">
        <w:rPr>
          <w:rFonts w:ascii="Times New Roman" w:hAnsi="Times New Roman" w:cs="Times New Roman"/>
        </w:rPr>
        <w:t>Dworkin’s</w:t>
      </w:r>
      <w:proofErr w:type="spellEnd"/>
      <w:r w:rsidR="00712E30" w:rsidRPr="00712E30">
        <w:rPr>
          <w:rFonts w:ascii="Times New Roman" w:hAnsi="Times New Roman" w:cs="Times New Roman"/>
        </w:rPr>
        <w:t xml:space="preserve"> arguments?</w:t>
      </w:r>
    </w:p>
    <w:p w:rsidR="00712E30" w:rsidRPr="00712E30" w:rsidRDefault="00712E30" w:rsidP="00491BE7">
      <w:pPr>
        <w:pStyle w:val="NoSpacing"/>
        <w:numPr>
          <w:ilvl w:val="0"/>
          <w:numId w:val="5"/>
        </w:numPr>
        <w:ind w:left="360"/>
        <w:rPr>
          <w:rFonts w:ascii="Times New Roman" w:hAnsi="Times New Roman" w:cs="Times New Roman"/>
        </w:rPr>
      </w:pPr>
      <w:r w:rsidRPr="00712E30">
        <w:rPr>
          <w:rFonts w:ascii="Times New Roman" w:hAnsi="Times New Roman" w:cs="Times New Roman"/>
        </w:rPr>
        <w:t>How do the arguments put forth by Hill and MacKinnon differ? What are the important similarities and differences?</w:t>
      </w:r>
    </w:p>
    <w:p w:rsidR="00712E30" w:rsidRPr="00712E30" w:rsidRDefault="00712E30" w:rsidP="00491BE7">
      <w:pPr>
        <w:pStyle w:val="NoSpacing"/>
        <w:numPr>
          <w:ilvl w:val="0"/>
          <w:numId w:val="5"/>
        </w:numPr>
        <w:ind w:left="360"/>
        <w:rPr>
          <w:rFonts w:ascii="Times New Roman" w:hAnsi="Times New Roman" w:cs="Times New Roman"/>
        </w:rPr>
      </w:pPr>
      <w:r w:rsidRPr="00712E30">
        <w:rPr>
          <w:rFonts w:ascii="Times New Roman" w:hAnsi="Times New Roman" w:cs="Times New Roman"/>
        </w:rPr>
        <w:t>What would MacKinnon say about Mill’s position? Where are the key points of disagreement? What is at stake in their disagreement? Explain.</w:t>
      </w:r>
    </w:p>
    <w:p w:rsidR="00712E30" w:rsidRDefault="00712E30" w:rsidP="00712E30">
      <w:pPr>
        <w:pStyle w:val="NoSpacing"/>
        <w:rPr>
          <w:rFonts w:ascii="Times New Roman" w:hAnsi="Times New Roman" w:cs="Times New Roman"/>
        </w:rPr>
      </w:pPr>
    </w:p>
    <w:p w:rsidR="00712E30" w:rsidRPr="00712E30" w:rsidRDefault="00712E30" w:rsidP="00712E30">
      <w:pPr>
        <w:pStyle w:val="NoSpacing"/>
        <w:rPr>
          <w:rFonts w:ascii="Times New Roman" w:hAnsi="Times New Roman" w:cs="Times New Roman"/>
          <w:u w:val="single"/>
        </w:rPr>
      </w:pPr>
      <w:r w:rsidRPr="00712E30">
        <w:rPr>
          <w:rFonts w:ascii="Times New Roman" w:hAnsi="Times New Roman" w:cs="Times New Roman"/>
          <w:u w:val="single"/>
        </w:rPr>
        <w:t>Further reading online</w:t>
      </w:r>
    </w:p>
    <w:p w:rsidR="00712E30" w:rsidRPr="00712E30" w:rsidRDefault="00712E30" w:rsidP="00712E30">
      <w:pPr>
        <w:pStyle w:val="NoSpacing"/>
        <w:numPr>
          <w:ilvl w:val="0"/>
          <w:numId w:val="6"/>
        </w:numPr>
        <w:ind w:left="360"/>
        <w:rPr>
          <w:rFonts w:ascii="Times New Roman" w:hAnsi="Times New Roman" w:cs="Times New Roman"/>
        </w:rPr>
      </w:pPr>
      <w:r w:rsidRPr="00712E30">
        <w:rPr>
          <w:rFonts w:ascii="Times New Roman" w:hAnsi="Times New Roman" w:cs="Times New Roman"/>
        </w:rPr>
        <w:t>American Civil Libe</w:t>
      </w:r>
      <w:r>
        <w:rPr>
          <w:rFonts w:ascii="Times New Roman" w:hAnsi="Times New Roman" w:cs="Times New Roman"/>
        </w:rPr>
        <w:t xml:space="preserve">rties Union page on free speech, </w:t>
      </w:r>
      <w:hyperlink r:id="rId8" w:tgtFrame="_blank" w:history="1">
        <w:r w:rsidRPr="00712E30">
          <w:rPr>
            <w:rStyle w:val="Hyperlink"/>
            <w:rFonts w:ascii="Times New Roman" w:hAnsi="Times New Roman" w:cs="Times New Roman"/>
          </w:rPr>
          <w:t>http://www.aclu.org/free-speech</w:t>
        </w:r>
      </w:hyperlink>
    </w:p>
    <w:p w:rsidR="00712E30" w:rsidRPr="00712E30" w:rsidRDefault="00712E30" w:rsidP="00712E30">
      <w:pPr>
        <w:pStyle w:val="NoSpacing"/>
        <w:numPr>
          <w:ilvl w:val="0"/>
          <w:numId w:val="6"/>
        </w:numPr>
        <w:ind w:left="360"/>
        <w:rPr>
          <w:rFonts w:ascii="Times New Roman" w:hAnsi="Times New Roman" w:cs="Times New Roman"/>
        </w:rPr>
      </w:pPr>
      <w:r w:rsidRPr="00712E30">
        <w:rPr>
          <w:rFonts w:ascii="Times New Roman" w:hAnsi="Times New Roman" w:cs="Times New Roman"/>
        </w:rPr>
        <w:t>Stanford Encyclopedia of Philos</w:t>
      </w:r>
      <w:r>
        <w:rPr>
          <w:rFonts w:ascii="Times New Roman" w:hAnsi="Times New Roman" w:cs="Times New Roman"/>
        </w:rPr>
        <w:t xml:space="preserve">ophy entry, "Freedom of Speech", </w:t>
      </w:r>
      <w:hyperlink r:id="rId9" w:tgtFrame="_blank" w:history="1">
        <w:r w:rsidRPr="00712E30">
          <w:rPr>
            <w:rStyle w:val="Hyperlink"/>
            <w:rFonts w:ascii="Times New Roman" w:hAnsi="Times New Roman" w:cs="Times New Roman"/>
          </w:rPr>
          <w:t>http://plato.stanford.edu/entries/freedom-speech/</w:t>
        </w:r>
      </w:hyperlink>
    </w:p>
    <w:p w:rsidR="00712E30" w:rsidRPr="00712E30" w:rsidRDefault="00712E30" w:rsidP="00712E30">
      <w:pPr>
        <w:pStyle w:val="NoSpacing"/>
        <w:numPr>
          <w:ilvl w:val="0"/>
          <w:numId w:val="6"/>
        </w:numPr>
        <w:ind w:left="360"/>
        <w:rPr>
          <w:rFonts w:ascii="Times New Roman" w:hAnsi="Times New Roman" w:cs="Times New Roman"/>
        </w:rPr>
      </w:pPr>
      <w:r w:rsidRPr="00712E30">
        <w:rPr>
          <w:rFonts w:ascii="Times New Roman" w:hAnsi="Times New Roman" w:cs="Times New Roman"/>
        </w:rPr>
        <w:t>Stanford Encyclopedia of Philosophy entr</w:t>
      </w:r>
      <w:r>
        <w:rPr>
          <w:rFonts w:ascii="Times New Roman" w:hAnsi="Times New Roman" w:cs="Times New Roman"/>
        </w:rPr>
        <w:t xml:space="preserve">y, "Pornography and Censorship", </w:t>
      </w:r>
      <w:hyperlink r:id="rId10" w:tgtFrame="_blank" w:history="1">
        <w:r w:rsidRPr="00712E30">
          <w:rPr>
            <w:rStyle w:val="Hyperlink"/>
            <w:rFonts w:ascii="Times New Roman" w:hAnsi="Times New Roman" w:cs="Times New Roman"/>
          </w:rPr>
          <w:t>http://plato.stanford.edu/entries/pornography-censorship/</w:t>
        </w:r>
      </w:hyperlink>
    </w:p>
    <w:p w:rsidR="00712E30" w:rsidRPr="00712E30" w:rsidRDefault="00712E30" w:rsidP="00712E30">
      <w:pPr>
        <w:pStyle w:val="NoSpacing"/>
        <w:numPr>
          <w:ilvl w:val="0"/>
          <w:numId w:val="6"/>
        </w:numPr>
        <w:ind w:left="360"/>
        <w:rPr>
          <w:rFonts w:ascii="Times New Roman" w:hAnsi="Times New Roman" w:cs="Times New Roman"/>
        </w:rPr>
      </w:pPr>
      <w:r w:rsidRPr="00712E30">
        <w:rPr>
          <w:rFonts w:ascii="Times New Roman" w:hAnsi="Times New Roman" w:cs="Times New Roman"/>
        </w:rPr>
        <w:t>"Hate speech or free speech</w:t>
      </w:r>
      <w:proofErr w:type="gramStart"/>
      <w:r w:rsidRPr="00712E30">
        <w:rPr>
          <w:rFonts w:ascii="Times New Roman" w:hAnsi="Times New Roman" w:cs="Times New Roman"/>
        </w:rPr>
        <w:t>?</w:t>
      </w:r>
      <w:r w:rsidR="00336F3C" w:rsidRPr="00712E30">
        <w:rPr>
          <w:rFonts w:ascii="Times New Roman" w:hAnsi="Times New Roman" w:cs="Times New Roman"/>
        </w:rPr>
        <w:t xml:space="preserve"> </w:t>
      </w:r>
      <w:r w:rsidRPr="00712E30">
        <w:rPr>
          <w:rFonts w:ascii="Times New Roman" w:hAnsi="Times New Roman" w:cs="Times New Roman"/>
        </w:rPr>
        <w:t>"</w:t>
      </w:r>
      <w:proofErr w:type="gramEnd"/>
      <w:r w:rsidRPr="00712E30">
        <w:rPr>
          <w:rFonts w:ascii="Times New Roman" w:hAnsi="Times New Roman" w:cs="Times New Roman"/>
        </w:rPr>
        <w:t> </w:t>
      </w:r>
      <w:r w:rsidRPr="00712E30">
        <w:rPr>
          <w:rFonts w:ascii="Times New Roman" w:hAnsi="Times New Roman" w:cs="Times New Roman"/>
          <w:i/>
          <w:iCs/>
        </w:rPr>
        <w:t>New York Times</w:t>
      </w:r>
      <w:r>
        <w:rPr>
          <w:rFonts w:ascii="Times New Roman" w:hAnsi="Times New Roman" w:cs="Times New Roman"/>
        </w:rPr>
        <w:t xml:space="preserve">, June 11, 2008., </w:t>
      </w:r>
      <w:hyperlink r:id="rId11" w:tgtFrame="_blank" w:history="1">
        <w:r w:rsidRPr="00712E30">
          <w:rPr>
            <w:rStyle w:val="Hyperlink"/>
            <w:rFonts w:ascii="Times New Roman" w:hAnsi="Times New Roman" w:cs="Times New Roman"/>
          </w:rPr>
          <w:t>http://www.nytimes.com/2008/06/11/world/americas/11iht-hate.4.13645369.html?_r=1</w:t>
        </w:r>
      </w:hyperlink>
    </w:p>
    <w:p w:rsidR="00712E30" w:rsidRDefault="00712E30" w:rsidP="00712E30">
      <w:pPr>
        <w:pStyle w:val="NoSpacing"/>
        <w:numPr>
          <w:ilvl w:val="0"/>
          <w:numId w:val="6"/>
        </w:numPr>
        <w:ind w:left="360"/>
        <w:rPr>
          <w:rFonts w:ascii="Times New Roman" w:hAnsi="Times New Roman" w:cs="Times New Roman"/>
        </w:rPr>
      </w:pPr>
      <w:r w:rsidRPr="00712E30">
        <w:rPr>
          <w:rFonts w:ascii="Times New Roman" w:hAnsi="Times New Roman" w:cs="Times New Roman"/>
          <w:b/>
          <w:bCs/>
          <w:i/>
          <w:iCs/>
        </w:rPr>
        <w:t>Feminist Ethics</w:t>
      </w:r>
    </w:p>
    <w:p w:rsidR="00712E30" w:rsidRDefault="00712E30" w:rsidP="00712E30">
      <w:pPr>
        <w:pStyle w:val="NoSpacing"/>
        <w:numPr>
          <w:ilvl w:val="1"/>
          <w:numId w:val="6"/>
        </w:numPr>
        <w:rPr>
          <w:rFonts w:ascii="Times New Roman" w:hAnsi="Times New Roman" w:cs="Times New Roman"/>
        </w:rPr>
      </w:pPr>
      <w:r>
        <w:rPr>
          <w:rFonts w:ascii="Times New Roman" w:hAnsi="Times New Roman" w:cs="Times New Roman"/>
        </w:rPr>
        <w:t>SEP, t</w:t>
      </w:r>
      <w:r w:rsidRPr="00712E30">
        <w:rPr>
          <w:rFonts w:ascii="Times New Roman" w:hAnsi="Times New Roman" w:cs="Times New Roman"/>
        </w:rPr>
        <w:t>opics in feminism:</w:t>
      </w:r>
      <w:r>
        <w:rPr>
          <w:rFonts w:ascii="Times New Roman" w:hAnsi="Times New Roman" w:cs="Times New Roman"/>
        </w:rPr>
        <w:t xml:space="preserve"> </w:t>
      </w:r>
      <w:hyperlink r:id="rId12" w:tgtFrame="_blank" w:history="1">
        <w:r w:rsidRPr="00712E30">
          <w:rPr>
            <w:rStyle w:val="Hyperlink"/>
            <w:rFonts w:ascii="Times New Roman" w:hAnsi="Times New Roman" w:cs="Times New Roman"/>
          </w:rPr>
          <w:t>http://plato.stanford.edu/entries/feminism-topics/</w:t>
        </w:r>
      </w:hyperlink>
    </w:p>
    <w:p w:rsidR="00712E30" w:rsidRPr="00712E30" w:rsidRDefault="00712E30" w:rsidP="00712E30">
      <w:pPr>
        <w:pStyle w:val="NoSpacing"/>
        <w:numPr>
          <w:ilvl w:val="1"/>
          <w:numId w:val="6"/>
        </w:numPr>
        <w:rPr>
          <w:rFonts w:ascii="Times New Roman" w:hAnsi="Times New Roman" w:cs="Times New Roman"/>
        </w:rPr>
      </w:pPr>
      <w:r w:rsidRPr="00712E30">
        <w:rPr>
          <w:rFonts w:ascii="Times New Roman" w:hAnsi="Times New Roman" w:cs="Times New Roman"/>
        </w:rPr>
        <w:t>The largest feminist organization in the United States:</w:t>
      </w:r>
      <w:r>
        <w:rPr>
          <w:rFonts w:ascii="Times New Roman" w:hAnsi="Times New Roman" w:cs="Times New Roman"/>
        </w:rPr>
        <w:t xml:space="preserve"> </w:t>
      </w:r>
      <w:hyperlink r:id="rId13" w:tgtFrame="_blank" w:history="1">
        <w:r w:rsidRPr="00712E30">
          <w:rPr>
            <w:rStyle w:val="Hyperlink"/>
            <w:rFonts w:ascii="Times New Roman" w:hAnsi="Times New Roman" w:cs="Times New Roman"/>
          </w:rPr>
          <w:t>http://now.org/</w:t>
        </w:r>
      </w:hyperlink>
    </w:p>
    <w:p w:rsidR="00712E30" w:rsidRPr="00712E30" w:rsidRDefault="00712E30" w:rsidP="00712E30">
      <w:pPr>
        <w:pStyle w:val="NoSpacing"/>
        <w:rPr>
          <w:rFonts w:ascii="Times New Roman" w:hAnsi="Times New Roman" w:cs="Times New Roman"/>
        </w:rPr>
      </w:pPr>
    </w:p>
    <w:p w:rsidR="00EF459F" w:rsidRPr="00712E30" w:rsidRDefault="00EF459F" w:rsidP="00EF459F">
      <w:pPr>
        <w:pStyle w:val="NoSpacing"/>
        <w:rPr>
          <w:rFonts w:ascii="Times New Roman" w:hAnsi="Times New Roman" w:cs="Times New Roman"/>
        </w:rPr>
      </w:pPr>
    </w:p>
    <w:p w:rsidR="00EF459F" w:rsidRPr="00712E30" w:rsidRDefault="00EF459F" w:rsidP="001C4CA6">
      <w:pPr>
        <w:pStyle w:val="NoSpacing"/>
        <w:rPr>
          <w:rFonts w:ascii="Times New Roman" w:hAnsi="Times New Roman" w:cs="Times New Roman"/>
        </w:rPr>
      </w:pPr>
    </w:p>
    <w:sectPr w:rsidR="00EF459F" w:rsidRPr="00712E30" w:rsidSect="005416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BD" w:rsidRDefault="00184DBD" w:rsidP="00B62480">
      <w:pPr>
        <w:spacing w:after="0" w:line="240" w:lineRule="auto"/>
      </w:pPr>
      <w:r>
        <w:separator/>
      </w:r>
    </w:p>
  </w:endnote>
  <w:endnote w:type="continuationSeparator" w:id="0">
    <w:p w:rsidR="00184DBD" w:rsidRDefault="00184DBD" w:rsidP="00B6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BD" w:rsidRDefault="00184DBD" w:rsidP="00B62480">
      <w:pPr>
        <w:spacing w:after="0" w:line="240" w:lineRule="auto"/>
      </w:pPr>
      <w:r>
        <w:separator/>
      </w:r>
    </w:p>
  </w:footnote>
  <w:footnote w:type="continuationSeparator" w:id="0">
    <w:p w:rsidR="00184DBD" w:rsidRDefault="00184DBD" w:rsidP="00B62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626B"/>
    <w:multiLevelType w:val="hybridMultilevel"/>
    <w:tmpl w:val="5296A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3D54D1"/>
    <w:multiLevelType w:val="hybridMultilevel"/>
    <w:tmpl w:val="5F304A84"/>
    <w:lvl w:ilvl="0" w:tplc="2318AC5A">
      <w:start w:val="1"/>
      <w:numFmt w:val="bullet"/>
      <w:lvlText w:val=""/>
      <w:lvlJc w:val="left"/>
      <w:pPr>
        <w:tabs>
          <w:tab w:val="num" w:pos="720"/>
        </w:tabs>
        <w:ind w:left="720" w:hanging="360"/>
      </w:pPr>
      <w:rPr>
        <w:rFonts w:ascii="Wingdings" w:hAnsi="Wingdings" w:hint="default"/>
      </w:rPr>
    </w:lvl>
    <w:lvl w:ilvl="1" w:tplc="7068A462" w:tentative="1">
      <w:start w:val="1"/>
      <w:numFmt w:val="bullet"/>
      <w:lvlText w:val=""/>
      <w:lvlJc w:val="left"/>
      <w:pPr>
        <w:tabs>
          <w:tab w:val="num" w:pos="1440"/>
        </w:tabs>
        <w:ind w:left="1440" w:hanging="360"/>
      </w:pPr>
      <w:rPr>
        <w:rFonts w:ascii="Wingdings" w:hAnsi="Wingdings" w:hint="default"/>
      </w:rPr>
    </w:lvl>
    <w:lvl w:ilvl="2" w:tplc="E67CC12C" w:tentative="1">
      <w:start w:val="1"/>
      <w:numFmt w:val="bullet"/>
      <w:lvlText w:val=""/>
      <w:lvlJc w:val="left"/>
      <w:pPr>
        <w:tabs>
          <w:tab w:val="num" w:pos="2160"/>
        </w:tabs>
        <w:ind w:left="2160" w:hanging="360"/>
      </w:pPr>
      <w:rPr>
        <w:rFonts w:ascii="Wingdings" w:hAnsi="Wingdings" w:hint="default"/>
      </w:rPr>
    </w:lvl>
    <w:lvl w:ilvl="3" w:tplc="2F485C3E" w:tentative="1">
      <w:start w:val="1"/>
      <w:numFmt w:val="bullet"/>
      <w:lvlText w:val=""/>
      <w:lvlJc w:val="left"/>
      <w:pPr>
        <w:tabs>
          <w:tab w:val="num" w:pos="2880"/>
        </w:tabs>
        <w:ind w:left="2880" w:hanging="360"/>
      </w:pPr>
      <w:rPr>
        <w:rFonts w:ascii="Wingdings" w:hAnsi="Wingdings" w:hint="default"/>
      </w:rPr>
    </w:lvl>
    <w:lvl w:ilvl="4" w:tplc="26C49798" w:tentative="1">
      <w:start w:val="1"/>
      <w:numFmt w:val="bullet"/>
      <w:lvlText w:val=""/>
      <w:lvlJc w:val="left"/>
      <w:pPr>
        <w:tabs>
          <w:tab w:val="num" w:pos="3600"/>
        </w:tabs>
        <w:ind w:left="3600" w:hanging="360"/>
      </w:pPr>
      <w:rPr>
        <w:rFonts w:ascii="Wingdings" w:hAnsi="Wingdings" w:hint="default"/>
      </w:rPr>
    </w:lvl>
    <w:lvl w:ilvl="5" w:tplc="3E4E9B00" w:tentative="1">
      <w:start w:val="1"/>
      <w:numFmt w:val="bullet"/>
      <w:lvlText w:val=""/>
      <w:lvlJc w:val="left"/>
      <w:pPr>
        <w:tabs>
          <w:tab w:val="num" w:pos="4320"/>
        </w:tabs>
        <w:ind w:left="4320" w:hanging="360"/>
      </w:pPr>
      <w:rPr>
        <w:rFonts w:ascii="Wingdings" w:hAnsi="Wingdings" w:hint="default"/>
      </w:rPr>
    </w:lvl>
    <w:lvl w:ilvl="6" w:tplc="CBDE96DE" w:tentative="1">
      <w:start w:val="1"/>
      <w:numFmt w:val="bullet"/>
      <w:lvlText w:val=""/>
      <w:lvlJc w:val="left"/>
      <w:pPr>
        <w:tabs>
          <w:tab w:val="num" w:pos="5040"/>
        </w:tabs>
        <w:ind w:left="5040" w:hanging="360"/>
      </w:pPr>
      <w:rPr>
        <w:rFonts w:ascii="Wingdings" w:hAnsi="Wingdings" w:hint="default"/>
      </w:rPr>
    </w:lvl>
    <w:lvl w:ilvl="7" w:tplc="2EA4D6EC" w:tentative="1">
      <w:start w:val="1"/>
      <w:numFmt w:val="bullet"/>
      <w:lvlText w:val=""/>
      <w:lvlJc w:val="left"/>
      <w:pPr>
        <w:tabs>
          <w:tab w:val="num" w:pos="5760"/>
        </w:tabs>
        <w:ind w:left="5760" w:hanging="360"/>
      </w:pPr>
      <w:rPr>
        <w:rFonts w:ascii="Wingdings" w:hAnsi="Wingdings" w:hint="default"/>
      </w:rPr>
    </w:lvl>
    <w:lvl w:ilvl="8" w:tplc="D6E6BC92" w:tentative="1">
      <w:start w:val="1"/>
      <w:numFmt w:val="bullet"/>
      <w:lvlText w:val=""/>
      <w:lvlJc w:val="left"/>
      <w:pPr>
        <w:tabs>
          <w:tab w:val="num" w:pos="6480"/>
        </w:tabs>
        <w:ind w:left="6480" w:hanging="360"/>
      </w:pPr>
      <w:rPr>
        <w:rFonts w:ascii="Wingdings" w:hAnsi="Wingdings" w:hint="default"/>
      </w:rPr>
    </w:lvl>
  </w:abstractNum>
  <w:abstractNum w:abstractNumId="2">
    <w:nsid w:val="2B632140"/>
    <w:multiLevelType w:val="hybridMultilevel"/>
    <w:tmpl w:val="BB74C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7377A"/>
    <w:multiLevelType w:val="hybridMultilevel"/>
    <w:tmpl w:val="E8C20C0C"/>
    <w:lvl w:ilvl="0" w:tplc="9DF43D68">
      <w:start w:val="1"/>
      <w:numFmt w:val="bullet"/>
      <w:lvlText w:val=""/>
      <w:lvlJc w:val="left"/>
      <w:pPr>
        <w:tabs>
          <w:tab w:val="num" w:pos="720"/>
        </w:tabs>
        <w:ind w:left="720" w:hanging="360"/>
      </w:pPr>
      <w:rPr>
        <w:rFonts w:ascii="Wingdings" w:hAnsi="Wingdings" w:hint="default"/>
      </w:rPr>
    </w:lvl>
    <w:lvl w:ilvl="1" w:tplc="4036C706" w:tentative="1">
      <w:start w:val="1"/>
      <w:numFmt w:val="bullet"/>
      <w:lvlText w:val=""/>
      <w:lvlJc w:val="left"/>
      <w:pPr>
        <w:tabs>
          <w:tab w:val="num" w:pos="1440"/>
        </w:tabs>
        <w:ind w:left="1440" w:hanging="360"/>
      </w:pPr>
      <w:rPr>
        <w:rFonts w:ascii="Wingdings" w:hAnsi="Wingdings" w:hint="default"/>
      </w:rPr>
    </w:lvl>
    <w:lvl w:ilvl="2" w:tplc="B60EBCFA" w:tentative="1">
      <w:start w:val="1"/>
      <w:numFmt w:val="bullet"/>
      <w:lvlText w:val=""/>
      <w:lvlJc w:val="left"/>
      <w:pPr>
        <w:tabs>
          <w:tab w:val="num" w:pos="2160"/>
        </w:tabs>
        <w:ind w:left="2160" w:hanging="360"/>
      </w:pPr>
      <w:rPr>
        <w:rFonts w:ascii="Wingdings" w:hAnsi="Wingdings" w:hint="default"/>
      </w:rPr>
    </w:lvl>
    <w:lvl w:ilvl="3" w:tplc="4DDA3934" w:tentative="1">
      <w:start w:val="1"/>
      <w:numFmt w:val="bullet"/>
      <w:lvlText w:val=""/>
      <w:lvlJc w:val="left"/>
      <w:pPr>
        <w:tabs>
          <w:tab w:val="num" w:pos="2880"/>
        </w:tabs>
        <w:ind w:left="2880" w:hanging="360"/>
      </w:pPr>
      <w:rPr>
        <w:rFonts w:ascii="Wingdings" w:hAnsi="Wingdings" w:hint="default"/>
      </w:rPr>
    </w:lvl>
    <w:lvl w:ilvl="4" w:tplc="D730EA18" w:tentative="1">
      <w:start w:val="1"/>
      <w:numFmt w:val="bullet"/>
      <w:lvlText w:val=""/>
      <w:lvlJc w:val="left"/>
      <w:pPr>
        <w:tabs>
          <w:tab w:val="num" w:pos="3600"/>
        </w:tabs>
        <w:ind w:left="3600" w:hanging="360"/>
      </w:pPr>
      <w:rPr>
        <w:rFonts w:ascii="Wingdings" w:hAnsi="Wingdings" w:hint="default"/>
      </w:rPr>
    </w:lvl>
    <w:lvl w:ilvl="5" w:tplc="4622E538" w:tentative="1">
      <w:start w:val="1"/>
      <w:numFmt w:val="bullet"/>
      <w:lvlText w:val=""/>
      <w:lvlJc w:val="left"/>
      <w:pPr>
        <w:tabs>
          <w:tab w:val="num" w:pos="4320"/>
        </w:tabs>
        <w:ind w:left="4320" w:hanging="360"/>
      </w:pPr>
      <w:rPr>
        <w:rFonts w:ascii="Wingdings" w:hAnsi="Wingdings" w:hint="default"/>
      </w:rPr>
    </w:lvl>
    <w:lvl w:ilvl="6" w:tplc="4A0E592A" w:tentative="1">
      <w:start w:val="1"/>
      <w:numFmt w:val="bullet"/>
      <w:lvlText w:val=""/>
      <w:lvlJc w:val="left"/>
      <w:pPr>
        <w:tabs>
          <w:tab w:val="num" w:pos="5040"/>
        </w:tabs>
        <w:ind w:left="5040" w:hanging="360"/>
      </w:pPr>
      <w:rPr>
        <w:rFonts w:ascii="Wingdings" w:hAnsi="Wingdings" w:hint="default"/>
      </w:rPr>
    </w:lvl>
    <w:lvl w:ilvl="7" w:tplc="184208BA" w:tentative="1">
      <w:start w:val="1"/>
      <w:numFmt w:val="bullet"/>
      <w:lvlText w:val=""/>
      <w:lvlJc w:val="left"/>
      <w:pPr>
        <w:tabs>
          <w:tab w:val="num" w:pos="5760"/>
        </w:tabs>
        <w:ind w:left="5760" w:hanging="360"/>
      </w:pPr>
      <w:rPr>
        <w:rFonts w:ascii="Wingdings" w:hAnsi="Wingdings" w:hint="default"/>
      </w:rPr>
    </w:lvl>
    <w:lvl w:ilvl="8" w:tplc="364AFE4E" w:tentative="1">
      <w:start w:val="1"/>
      <w:numFmt w:val="bullet"/>
      <w:lvlText w:val=""/>
      <w:lvlJc w:val="left"/>
      <w:pPr>
        <w:tabs>
          <w:tab w:val="num" w:pos="6480"/>
        </w:tabs>
        <w:ind w:left="6480" w:hanging="360"/>
      </w:pPr>
      <w:rPr>
        <w:rFonts w:ascii="Wingdings" w:hAnsi="Wingdings" w:hint="default"/>
      </w:rPr>
    </w:lvl>
  </w:abstractNum>
  <w:abstractNum w:abstractNumId="4">
    <w:nsid w:val="59276EC6"/>
    <w:multiLevelType w:val="hybridMultilevel"/>
    <w:tmpl w:val="C5DC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62809"/>
    <w:multiLevelType w:val="hybridMultilevel"/>
    <w:tmpl w:val="5B86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80"/>
    <w:rsid w:val="000E1986"/>
    <w:rsid w:val="00184DBD"/>
    <w:rsid w:val="001C4CA6"/>
    <w:rsid w:val="00336F3C"/>
    <w:rsid w:val="00491BE7"/>
    <w:rsid w:val="00541695"/>
    <w:rsid w:val="006D6950"/>
    <w:rsid w:val="00712E30"/>
    <w:rsid w:val="008379D1"/>
    <w:rsid w:val="008658DA"/>
    <w:rsid w:val="009A0090"/>
    <w:rsid w:val="009C6E8B"/>
    <w:rsid w:val="00B01DF7"/>
    <w:rsid w:val="00B62480"/>
    <w:rsid w:val="00BB24E3"/>
    <w:rsid w:val="00C509A8"/>
    <w:rsid w:val="00EF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480"/>
    <w:pPr>
      <w:spacing w:after="0" w:line="240" w:lineRule="auto"/>
    </w:pPr>
  </w:style>
  <w:style w:type="character" w:styleId="Hyperlink">
    <w:name w:val="Hyperlink"/>
    <w:rsid w:val="00B624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480"/>
    <w:pPr>
      <w:spacing w:after="0" w:line="240" w:lineRule="auto"/>
    </w:pPr>
  </w:style>
  <w:style w:type="character" w:styleId="Hyperlink">
    <w:name w:val="Hyperlink"/>
    <w:rsid w:val="00B62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42294">
      <w:bodyDiv w:val="1"/>
      <w:marLeft w:val="0"/>
      <w:marRight w:val="0"/>
      <w:marTop w:val="0"/>
      <w:marBottom w:val="0"/>
      <w:divBdr>
        <w:top w:val="none" w:sz="0" w:space="0" w:color="auto"/>
        <w:left w:val="none" w:sz="0" w:space="0" w:color="auto"/>
        <w:bottom w:val="none" w:sz="0" w:space="0" w:color="auto"/>
        <w:right w:val="none" w:sz="0" w:space="0" w:color="auto"/>
      </w:divBdr>
    </w:div>
    <w:div w:id="1655059842">
      <w:bodyDiv w:val="1"/>
      <w:marLeft w:val="0"/>
      <w:marRight w:val="0"/>
      <w:marTop w:val="0"/>
      <w:marBottom w:val="0"/>
      <w:divBdr>
        <w:top w:val="none" w:sz="0" w:space="0" w:color="auto"/>
        <w:left w:val="none" w:sz="0" w:space="0" w:color="auto"/>
        <w:bottom w:val="none" w:sz="0" w:space="0" w:color="auto"/>
        <w:right w:val="none" w:sz="0" w:space="0" w:color="auto"/>
      </w:divBdr>
      <w:divsChild>
        <w:div w:id="229929180">
          <w:marLeft w:val="547"/>
          <w:marRight w:val="0"/>
          <w:marTop w:val="134"/>
          <w:marBottom w:val="0"/>
          <w:divBdr>
            <w:top w:val="none" w:sz="0" w:space="0" w:color="auto"/>
            <w:left w:val="none" w:sz="0" w:space="0" w:color="auto"/>
            <w:bottom w:val="none" w:sz="0" w:space="0" w:color="auto"/>
            <w:right w:val="none" w:sz="0" w:space="0" w:color="auto"/>
          </w:divBdr>
        </w:div>
      </w:divsChild>
    </w:div>
    <w:div w:id="1853957337">
      <w:bodyDiv w:val="1"/>
      <w:marLeft w:val="0"/>
      <w:marRight w:val="0"/>
      <w:marTop w:val="0"/>
      <w:marBottom w:val="0"/>
      <w:divBdr>
        <w:top w:val="none" w:sz="0" w:space="0" w:color="auto"/>
        <w:left w:val="none" w:sz="0" w:space="0" w:color="auto"/>
        <w:bottom w:val="none" w:sz="0" w:space="0" w:color="auto"/>
        <w:right w:val="none" w:sz="0" w:space="0" w:color="auto"/>
      </w:divBdr>
      <w:divsChild>
        <w:div w:id="200019211">
          <w:marLeft w:val="547"/>
          <w:marRight w:val="0"/>
          <w:marTop w:val="134"/>
          <w:marBottom w:val="0"/>
          <w:divBdr>
            <w:top w:val="none" w:sz="0" w:space="0" w:color="auto"/>
            <w:left w:val="none" w:sz="0" w:space="0" w:color="auto"/>
            <w:bottom w:val="none" w:sz="0" w:space="0" w:color="auto"/>
            <w:right w:val="none" w:sz="0" w:space="0" w:color="auto"/>
          </w:divBdr>
        </w:div>
      </w:divsChild>
    </w:div>
    <w:div w:id="2058577434">
      <w:bodyDiv w:val="1"/>
      <w:marLeft w:val="0"/>
      <w:marRight w:val="0"/>
      <w:marTop w:val="0"/>
      <w:marBottom w:val="0"/>
      <w:divBdr>
        <w:top w:val="none" w:sz="0" w:space="0" w:color="auto"/>
        <w:left w:val="none" w:sz="0" w:space="0" w:color="auto"/>
        <w:bottom w:val="none" w:sz="0" w:space="0" w:color="auto"/>
        <w:right w:val="none" w:sz="0" w:space="0" w:color="auto"/>
      </w:divBdr>
      <w:divsChild>
        <w:div w:id="728571125">
          <w:marLeft w:val="547"/>
          <w:marRight w:val="0"/>
          <w:marTop w:val="154"/>
          <w:marBottom w:val="0"/>
          <w:divBdr>
            <w:top w:val="none" w:sz="0" w:space="0" w:color="auto"/>
            <w:left w:val="none" w:sz="0" w:space="0" w:color="auto"/>
            <w:bottom w:val="none" w:sz="0" w:space="0" w:color="auto"/>
            <w:right w:val="none" w:sz="0" w:space="0" w:color="auto"/>
          </w:divBdr>
        </w:div>
        <w:div w:id="2119907482">
          <w:marLeft w:val="547"/>
          <w:marRight w:val="0"/>
          <w:marTop w:val="154"/>
          <w:marBottom w:val="0"/>
          <w:divBdr>
            <w:top w:val="none" w:sz="0" w:space="0" w:color="auto"/>
            <w:left w:val="none" w:sz="0" w:space="0" w:color="auto"/>
            <w:bottom w:val="none" w:sz="0" w:space="0" w:color="auto"/>
            <w:right w:val="none" w:sz="0" w:space="0" w:color="auto"/>
          </w:divBdr>
        </w:div>
      </w:divsChild>
    </w:div>
    <w:div w:id="2144808666">
      <w:bodyDiv w:val="1"/>
      <w:marLeft w:val="0"/>
      <w:marRight w:val="0"/>
      <w:marTop w:val="0"/>
      <w:marBottom w:val="0"/>
      <w:divBdr>
        <w:top w:val="none" w:sz="0" w:space="0" w:color="auto"/>
        <w:left w:val="none" w:sz="0" w:space="0" w:color="auto"/>
        <w:bottom w:val="none" w:sz="0" w:space="0" w:color="auto"/>
        <w:right w:val="none" w:sz="0" w:space="0" w:color="auto"/>
      </w:divBdr>
      <w:divsChild>
        <w:div w:id="195626454">
          <w:marLeft w:val="547"/>
          <w:marRight w:val="0"/>
          <w:marTop w:val="154"/>
          <w:marBottom w:val="0"/>
          <w:divBdr>
            <w:top w:val="none" w:sz="0" w:space="0" w:color="auto"/>
            <w:left w:val="none" w:sz="0" w:space="0" w:color="auto"/>
            <w:bottom w:val="none" w:sz="0" w:space="0" w:color="auto"/>
            <w:right w:val="none" w:sz="0" w:space="0" w:color="auto"/>
          </w:divBdr>
        </w:div>
        <w:div w:id="17716610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lu.org/free-speech" TargetMode="External"/><Relationship Id="rId13" Type="http://schemas.openxmlformats.org/officeDocument/2006/relationships/hyperlink" Target="http://now.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lato.stanford.edu/entries/feminism-top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times.com/2008/06/11/world/americas/11iht-hate.4.13645369.html?_r=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lato.stanford.edu/entries/pornography-censorship/" TargetMode="External"/><Relationship Id="rId4" Type="http://schemas.openxmlformats.org/officeDocument/2006/relationships/settings" Target="settings.xml"/><Relationship Id="rId9" Type="http://schemas.openxmlformats.org/officeDocument/2006/relationships/hyperlink" Target="http://plato.stanford.edu/entries/freedom-spee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2013-09-03T05:18:00Z</dcterms:created>
  <dcterms:modified xsi:type="dcterms:W3CDTF">2013-09-04T21:24:00Z</dcterms:modified>
</cp:coreProperties>
</file>